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№1490/02.12.2020 по адм. д. №7452/2020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Данъчно–осигурителния процесуален кодекс /ДОПК/. </w:t>
        <w:tab/>
        <w:br/>
        <w:tab/>
        <w:t xml:space="preserve">Образувано е по касационната жалба на директора на Дирекция „Обжалване и данъчно-осигурителна практика” – Пловдив при ЦУ на НАП против решение № 189/02.06.2020 г. на Административен съд – Хасково, постановено по адм. д. № 1117/2019 г., с което е отменен Ревизионен акт № Р-16002618006905-091-001/03.06.2019 г., издаден от Г.Й на длъжност главен инспектор по приходите - възложил ревизията и П.Ка на длъжност главен инспектор по приходите - ръководител на ревизията, в частта потвърдена с Решение № 491/22.08.2019 г. на директор на Дирекция "ОДОП" - Пловдив. </w:t>
        <w:tab/>
        <w:br/>
        <w:tab/>
        <w:t xml:space="preserve">В касационната жалба се твърди, че решението е неправилно, поради неправилно приложение на материалния – ЗКПО (ЗАКОН ЗА КОРП. П. О) (ЗКПО), съставляващо отменително касационно основание по чл. 209, т. 3 АПК. Излага подробни съображения, че съдът неправилно се е позовал на пряко приложение на чл. 14, §6, б. „б“ от Регламент (ЕС) № 702/2014 г. на Комисията от 25 юли 2014 г. относно деклариране на някои категории помощи в секторите на селското и горското стопанство и селските райони за съвместими с вътрешния пазар в приложение на членове 107 и 108 от ДФЕС (Договора за фунцкиониране на Европейския съюз) и за отмяна на Регламент (ЕО) № 1857/2006 на Комисията (Регламент (ЕС) № 702/2014), като е игнорирал приложението на чл. 189б, ал. 2, т. 1 ЗКПО. Претендира се отмяна на решението и постановяване на друго по съществото на спора, с което да се отхвърли жалбата против РА, както и присъждане на разноски за държавна такса и юрисконсултско възнаграждение за две съдебни инстанции. </w:t>
        <w:tab/>
        <w:br/>
        <w:tab/>
        <w:t xml:space="preserve">Ответникът по касационната жалба – ЕТ „Грай - Г.А - Р.А“ в писмен отговор, в писмени бележки и чрез процесуалния си представител в съдебно заседание, взема становище за неоснователност на касационната жалба. Моли за оставяне в сила на първоинстанционното решение. Претендира разноски по списък.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Осмо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 </w:t>
        <w:tab/>
        <w:br/>
        <w:tab/>
        <w:t xml:space="preserve">Касационната жалба като подадена в срока по чл. 211, ал. 1 АПК от надлежна страна, имаща правен интерес от обжалването, и подлежащ на касационно оспорване съдебен акт, е допустима, а разгледана по същество, неоснователна, поради следните съображения: </w:t>
        <w:tab/>
        <w:br/>
        <w:tab/>
        <w:t xml:space="preserve">Предмет на съдебен контрол в производството пред АС - Хасково е бил Ревизионен акт №Р-16002618006905-091-001/03.06.2019 г., издаден от Г.Й на длъжност главен инспектор по приходите - възложил ревизията и П.Ка на длъжност главен инспектор по приходите - ръководител на ревизията, в частта потвърдена с Решение № 491/22.08.2019 г. на директор на Дирекция "ОДОП" - Пловдив. Със същия на ЕТ „Грай - Г.А - Р.А“ са определени допълнителни задължения за корпоративен данък по ЗКПО за 2014 г. в размер на 121 589, 00 лева главница ведно с начислени лихви в размер на 50 517, 30 лева, поради непризнато право на преотстъпване на данък по чл. 189б, ал. 2, т. 1 ЗКПО.Аистративният съд е приел, че оспорването е допустимо, РА е издаден от компетентни органи, в предвидената от закона форма, не са допуснати при извършването на ревизията съществени нарушения на административнопроизводствените правила. Обосновал е извод, че РА противоречи на материалния закон, тъй като е изпълнено изискването на чл. 189б, ал. 2, т. 1 ЗКПО - активите са придобити в регламентирания от закона срок (01.01.2014 г. -31.12.2015 г., а именно през 2015 г. ) по силата на сключени договори за финансов лизинг. Стигнал е до извод, че обстоятелството, че в този срок дружеството не е придобило собствеността върху процесните активи, не променя този извод, тъй като в това отношение намира пряко приложение чл. 14, § 6, "б. " от Регламент (ЕС) № 702/2014 г., според който помощта обхваща като допустим разход този за закупуването или покупката на лизинг на машини и оборудване до пазарната стойност на актива. </w:t>
        <w:tab/>
        <w:br/>
        <w:tab/>
        <w:t xml:space="preserve">Така постановеното решение е правилно по следните съображения: </w:t>
        <w:tab/>
        <w:br/>
        <w:tab/>
        <w:t xml:space="preserve">С разпоредбата на чл. 189б ЗКПО е предоставено данъчно облекчение, представляващо държавна помощ за земеделски производители, което се изразява в преотстъпване на корпоративен данък в размер до 60 на сто на данъчно задължени лица, регистрирани като земеделски производители, за данъчната им печалба от дейност по производство на непреработена растителна и животинска продукция. С чл. 189б се въвежда трети тип схема за подпомагане под формата на държавна помощ, различна от държавна помощ за регионално развитие и минимална държавна помощ. Тази схема за подпомагане се подчинява на насоките на Общността за държавна помощ в селскостопанския сектор за 2007 – 2013 г. и в частност – Регламент (ЕО) № 1857/2006 на Комисията от 15 декември 2006 г. за прилагане на членове 87 и 88 от Договора към държавната помощ за малки и средни предприятия, осъществяващи дейност в производството на селскостопански продукти, и за изменение на Регламент (ЕО) № 70/2001 и попада в обхвата на един от видовете помощ по чл. 4 от глава втора от посочения Регламент (ЕО) № 1857/2006 – "инвестиции в земеделски стопанства". В чл. 23 от Регламента е записано, че същият се прилага до 31 декември 2013 г. в унисон с насоките на Общността за 2007 – 2013 г. за този стопански сектор. Същият е и постановеният срок относно действието на чл. 189б от ЗКПО. Според § 41 ДР ЗИД ЗКПО, обн. ДВ, бр. 95 от 2009 г., в сила от 01.01.2010 г. данъчното облекчение по чл. 189б се прилага след постановяване на положително решение от Европейската комисия /ЕК/ за съвместимост с правилата в областта на държавните помощи. С решение С (2011) 863 от 11.02.2011 г. на ЕК държавната помощ по чл. 48, ал. 6-7 ЗДДФЛ и чл. 189б, ал. 1-4 ЗКПО е призната за съвместима с чл. 107 пар. 3, б. „в“ ДФЕС. Във връзка с решение на ЕС С (2013) 3186 от 05.06.2013 г., с което помощта е призната за съвместима с пар. 43 от ДР ЗИД ЗКПО (изм. ДВ, бр. 100 от 2013 г., в сила от 19.11.2013 г.) е прието, че данъчното облекчение по реда на чл. 189б може да се ползва до 31 декември 2013 г. включително за корпоративния данък за 2013 г. </w:t>
        <w:tab/>
        <w:br/>
        <w:tab/>
        <w:t xml:space="preserve">След тази дата данъчното облекчение по чл. 189б ЗКПО се ползва до 2020 г. само след получаване на разписка с окончателен идентификационен номер на помощта от ЕК съгласно Регламент (ЕС) № 702/2014 г. на Комисията от 25 юли 2014 г. относно деклариране на някои категории помощи в секторите на селското и горското стопанство и селските райони за съвместими с вътрешния пазар в приложение на членове 107 и 108 от ДФЕС (Договора за фунцкиониране на Европейския съюз) и за отмяна на Регламент (ЕО) № 1857/2006 на Комисията. Разписката с окончателния идентификационен номер на помощта по този регламент е получена от българската държава на 20.03.2015 г. </w:t>
        <w:tab/>
        <w:br/>
        <w:tab/>
        <w:t xml:space="preserve">Относно изпълнението на предпоставката на чл. 189б, ал. 2, т. 1 ЗКПО, а именно преотстъпеният данък да се инвестира в нови сгради и нова земеделска техника, необходими за извършване на посочената в ал. 1 дейност и придобити, в срок до края на годината, следваща годината, за която се ползва преотстъпването, то не е спорно, че търговецът е инвестирал преотстъпеният корпоративен данък за 2014 г. в земеделска техника – трактор Фастрак 4220, зърнокомбайн Хедер и транспортна количка за Хедер, миниверижен багер товарач, закупени от „УниКредит лизинг" ЕАД съгласно Договори за финансов лизинг 118194/10.09.2015 г., 117170/17.06.2015 г. и 118356/25.09.2015 г. Не е спорно, че договорите за финансов лизинг са сключени през 2015 г. При така установените факти правилно е приел административният съд, че е изпълнено изискването на чл. 189б, ал. 2, т. 1 ЗКПО, тъй като активът е придобит в регламентирания от закона срок по силата на сключения договор за финансов лизинг като в това отношение намира пряко приложение чл. 14, ал. 6. „б“ от Регламент (ЕС) № 702/2014 г., според който помощта обхваща като допустим разход този за закупуването или покупката на лизинг на машини и оборудване до пазарната стойност на актива. Тълкуването на „придобити“ по смисъла на чл. 189б, ал. 2, т. 1 ЗКПО като включващо и придобитите активи по силата на договор за финансов лизинг съответства на данъчното третиране на същите активи като такива на наемателя /лизингополучателя/ съгласно т. 4 от СС 17 „Лизинг“. </w:t>
        <w:tab/>
        <w:br/>
        <w:tab/>
        <w:t xml:space="preserve">По така изложените съображения решението на АС - Хасково като правилно и законосъобразно следва да бъде оставено в сила. </w:t>
        <w:tab/>
        <w:br/>
        <w:tab/>
        <w:t xml:space="preserve">При този изход на спора, в полза на ЕТ „Грай - Г.А - Р.А“ следва да се присъдят разноски за касационна инстанция за адвокатско възнаграждение в размер 4 800 лв. </w:t>
        <w:tab/>
        <w:br/>
        <w:tab/>
        <w:t xml:space="preserve">Мотивиран така и на основание чл. 221, ал. 2, предложение първо АПК, Върховният административен съд, Осмо отделениеРЕШИ:</w:t>
        <w:tab/>
        <w:br/>
        <w:tab/>
        <w:t xml:space="preserve">ОСТАВЯ В СИЛА решение № 189/02.06.2020 г. на Административен съд – Хасково, постановено по адм. д. № 1117/2019г. </w:t>
        <w:tab/>
        <w:br/>
        <w:tab/>
        <w:t xml:space="preserve">ОСЪЖДА Националната агенция за приходите да заплати на ЕТ „Грай - Г.А - Р.А“, ЕИК 200727343, сума в размер 4 800 (четири хиляди и осемстотин) лв. разноски за касационна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