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№392/27.05.2011 по ч. търг. д. №273/2011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392</w:t>
        <w:tab/>
        <w:br/>
        <w:tab/>
        <w:t xml:space="preserve"> </w:t>
        <w:tab/>
        <w:br/>
        <w:tab/>
        <w:t xml:space="preserve">Гр.С., 27, 05, 2011 г.</w:t>
        <w:tab/>
        <w:br/>
        <w:tab/>
        <w:t xml:space="preserve"> </w:t>
        <w:tab/>
        <w:br/>
        <w:tab/>
        <w:t xml:space="preserve">ВЪРХОВНИЯТ КАСАЦИОНЕН СЪД на Р. Б., Търговска колегия, Първо отделение, в закрито заседание на двадесет и шести май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Д. П. 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К., ч. т.д.№ 273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вр. ал. 1, т. 2 ГПК.</w:t>
        <w:tab/>
        <w:br/>
        <w:tab/>
        <w:t xml:space="preserve"> </w:t>
        <w:tab/>
        <w:br/>
        <w:tab/>
        <w:t xml:space="preserve"> Образувано е по частна жалба на [фирма], [населено място] срещу определение от 09.02.2011г., постановено по т. д.№ 1099/2005г., с което Софийският апелативен съд е оставил без уважение молбата по чл. 321 ГПК отм. за отмяна на допуснатите с определение от 15.11.2005г. обезпечителни мерки.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 и моли за неговата отмяна.</w:t>
        <w:tab/>
        <w:br/>
        <w:tab/>
        <w:t xml:space="preserve"> </w:t>
        <w:tab/>
        <w:br/>
        <w:tab/>
        <w:t xml:space="preserve"> Ответникът АПСК не взема становище по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отд. намира, че частната жалба е допустима, но неоснователна.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представените от молителя доказателства не установяват извършено плащане от името на осъдения длъжник [фирма], тъй като платец е друго юридическо лице – [фирма], както и че сумите са в размер, различен от присъдения, и са преведени на основание, което не кореспондира с основанието на уважения иск за неустойка поради неизпълнение на задължения по приватизационен договор.</w:t>
        <w:tab/>
        <w:br/>
        <w:tab/>
        <w:t xml:space="preserve"> </w:t>
        <w:tab/>
        <w:br/>
        <w:tab/>
        <w:t xml:space="preserve"> Според частния жалбоподател с платените суми се покрива задължение на [фирма] към [фирма] съгласно признание на молителя в протокол от заседание на Съвета на директорите, а договорът за банков кредит бил сключен за погасяване на задълженията му към АПСК. Въвежда и довод, че липсата на възражение от страна на кредитора по молбата по чл. 321 ГПК отм. следва да се разгледа като признание, че обезпечителната нужда е отпаднала.</w:t>
        <w:tab/>
        <w:br/>
        <w:tab/>
        <w:t xml:space="preserve"> </w:t>
        <w:tab/>
        <w:br/>
        <w:tab/>
        <w:t xml:space="preserve"> По силата на чл. 321, ал. 2 ГПК отм. обезпечението се отменява, след като съдът се увери, че вече не съществува причината, поради която е било допуснато.</w:t>
        <w:tab/>
        <w:br/>
        <w:tab/>
        <w:t xml:space="preserve"> </w:t>
        <w:tab/>
        <w:br/>
        <w:tab/>
        <w:t xml:space="preserve"> В случая, молителят се позовава на извършено плащане на задължението към кредитора.</w:t>
        <w:tab/>
        <w:br/>
        <w:tab/>
        <w:t xml:space="preserve"> </w:t>
        <w:tab/>
        <w:br/>
        <w:tab/>
        <w:t xml:space="preserve"> Видно от договора за кредит от 25.01.2008г., сключен между [фирма] и [фирма], част от отпуснатия кредит следва да се ползва за погасяване на задълженията на кредитополучателя към А. /АПСК/ съгласно законна ипотека от 05.03.2007г. Кредитополучателят се е задължил да извърши необходимите действия за заличаване на законната ипотека, вдигане на обезпечителния запор на безналични акции от капитала на [фирма], собственост на [фирма], и възбраната на недвижимите имоти. В този смисъл, посоченото основание в платежните документи – по договор за кредит от 25.01.2008г., се свързва с погасяването на задължения на платеца – [фирма] към кредитора АПСК, но не и с на плащането на чужд дълг – на [фирма] по издадения изпълнителен лист. По делото липсват данни за цитираната в договора законна ипотека от 05.03.2007г., а липсата на възражение на кредитора по молбата по чл. 321 ГПК отм. не би могла да се приравни на признание за отпадане на обезпечителната нужда, както и молителят да се позовава са собствено признание за определени факти.</w:t>
        <w:tab/>
        <w:br/>
        <w:tab/>
        <w:t xml:space="preserve"> </w:t>
        <w:tab/>
        <w:br/>
        <w:tab/>
        <w:t xml:space="preserve"> По тези съображения обжалваното определение на САС, с което е прието, че не са налице основанията за отмяна на допуснатото обезпечение, е правилно и следва да се потвърди.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от 09.02.2011г., постановено по т. д.№ 1099/2005г. от Софийския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