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№352/17.05.2011 по търг. д. №784/2010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 352</w:t>
        <w:tab/>
        <w:br/>
        <w:tab/>
        <w:t xml:space="preserve"> </w:t>
        <w:tab/>
        <w:br/>
        <w:tab/>
        <w:t xml:space="preserve">Гр.София, 17, 05, 2011 г.</w:t>
        <w:tab/>
        <w:br/>
        <w:tab/>
        <w:t xml:space="preserve"/>
        <w:tab/>
        <w:br/>
        <w:tab/>
        <w:t xml:space="preserve">ВЪРХОВНИЯТ КАСАЦИОНЕН СЪД на Република България, Търговска колегия, Първо отделение, в закрито заседание на двадесет и първи март през две хиляди и единадесета година, в състав:</w:t>
        <w:tab/>
        <w:br/>
        <w:tab/>
        <w:t xml:space="preserve"> </w:t>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ab/>
        <w:br/>
        <w:tab/>
        <w:t xml:space="preserve">при секретаря …………………, след като изслуша докладваното от съдия Калчева, т. д.№ 784 по описа за 2010г.,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 569/30.06.2010г., постановено по в. гр. д.№ 181/10г. от Пловдивския апелативен съд, с което е оставено в сила решение № 43/13.01.2010г. по гр. д.№ 1811/2009г. на Пловдивския окръжен съд за осъждане на касатора да заплати на Никола Д. Д. и Н. Й. Д. сумата от по 2000 лв. за всеки, представляваща обезщетение за претърпените от тях неимуществени вреди от незаконосъобразни действия на служители на дружеството, изразяващи се в прекъсване на електроенергията в дома им за периода от 01.04.2003г. до 31.07.2004г., както и на сумите от по 230 лв. – обезщетения за забава.</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ГПК.</w:t>
        <w:tab/>
        <w:br/>
        <w:tab/>
        <w:t xml:space="preserve"> </w:t>
        <w:tab/>
        <w:br/>
        <w:tab/>
        <w:t xml:space="preserve"> Ответниците не вземат становище по жалбата.</w:t>
        <w:tab/>
        <w:br/>
        <w:tab/>
        <w:t xml:space="preserve"> </w:t>
        <w:tab/>
        <w:br/>
        <w:tab/>
        <w:t xml:space="preserve"> Върховният касационен съд, Търговска колегия, Първо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е осъществен фактическият състав на чл. 49 вр. чл. 45 ЗЗД, като през периода от месец април 2003г. до месец юли 2004г. касаторът едностранно е прекъснал снабдяването с електрическа енергия, с което е преустановил договорните отношения с ищците по иска. Незаконосъобразните действия на електроснабдителното предприятие се изразявали в нарушаване на законовото задължение по чл. 54 ЗЕЕЕ да обслужва интересите на отделните потребители и на обществото и да обезпечава сигурността на снабдяването, непрекъснатостта и качеството на електрическата и топлинна енергия. </w:t>
        <w:tab/>
        <w:br/>
        <w:tab/>
        <w:t xml:space="preserve"> </w:t>
        <w:tab/>
        <w:br/>
        <w:tab/>
        <w:t xml:space="preserve"> Според касатора значимият правен въпрос е: “Дали, когато има сключен договор, при изпълнение на който са причинени вреди, следва да се ангажира деликтната отговорност на основание чл. 49 вр. чл. 45 ЗЗД?”. Позовава се на приложени към жалбата решения на ВКС и моли касационното обжалване да се допусне на основание чл. 280, ал. 1, т. 2 ГПК.</w:t>
        <w:tab/>
        <w:br/>
        <w:tab/>
        <w:t xml:space="preserve"> </w:t>
        <w:tab/>
        <w:br/>
        <w:tab/>
        <w:t xml:space="preserve"> Настоящият състав на ВКС, ТК, І отд. намира, че касационното обжалване следва да се допусне на основание чл. 280, ал. 1, т. 1 ГПК.</w:t>
        <w:tab/>
        <w:br/>
        <w:tab/>
        <w:t xml:space="preserve"> </w:t>
        <w:tab/>
        <w:br/>
        <w:tab/>
        <w:t xml:space="preserve"> Поставеният въпрос от значение за крайния изход от спора по делото, като по същия ВКС се е произнесъл по реда на чл. 290 ГПК с Решение № 192/20.01.2011г. по т. д.№ 1057/09г. на ІІ т. о. Касационното обжалване следва да се допусне за проверка на съответствието на обжалвания въззивен акт с практиката на ВКС.</w:t>
        <w:tab/>
        <w:br/>
        <w:tab/>
        <w:t xml:space="preserve"> </w:t>
        <w:tab/>
        <w:br/>
        <w:tab/>
        <w:t xml:space="preserve">На основание чл. 18, ал. 2, т. 2 от Тарифата за държавните такси, които се събират от съдилищата по ГПК касаторът следва да внесе по сметка на ВКС държавна такса в размер на 89.20 лв. в едноседмичен срок от съобщението.</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ab/>
        <w:br/>
        <w:tab/>
        <w:t xml:space="preserve">ДОПУСКА</w:t>
        <w:tab/>
        <w:br/>
        <w:tab/>
        <w:t xml:space="preserve"> </w:t>
        <w:tab/>
        <w:br/>
        <w:tab/>
        <w:t xml:space="preserve"> касационно обжалване на решение № 569/30.06.2010г., постановено по в. гр. д.№ 181/10г. от Пловдивския апелативен съд.</w:t>
        <w:tab/>
        <w:br/>
        <w:tab/>
        <w:t xml:space="preserve"/>
        <w:tab/>
        <w:br/>
        <w:tab/>
        <w:t xml:space="preserve">УКАЗВА</w:t>
        <w:tab/>
        <w:br/>
        <w:tab/>
        <w:t xml:space="preserve"> </w:t>
        <w:tab/>
        <w:br/>
        <w:tab/>
        <w:t xml:space="preserve"> на касатора [фирма], [населено място] в едноседмичен срок от съобщението да представи по делото квитанция за внесена държавна такса в размер на 89.20 лв. по сметка на ВКС, като в противен случай производството по делото ще бъде прекратено.</w:t>
        <w:tab/>
        <w:br/>
        <w:tab/>
        <w:t xml:space="preserve"> </w:t>
        <w:tab/>
        <w:br/>
        <w:tab/>
        <w:t xml:space="preserve"> След представяне на вносния документ делото да се докладва за насрочване в открито съдебно заседание, а при непредставянето му – за прекратяване на производството.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