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№308/05.05.2011 по търг. д. №828/2010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308</w:t>
        <w:tab/>
        <w:br/>
        <w:tab/>
        <w:t xml:space="preserve"> </w:t>
        <w:tab/>
        <w:br/>
        <w:tab/>
        <w:t xml:space="preserve">Гр.София, 05.05.2011г.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четвърти април през две хиляди и единадесета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т. д.№ 828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[фирма],[населено място] срещу решение № 207/22.04.2010г., постановено по гр. д.№ 2303/09г. от Софийския апелативен съд, в частта, с която е оставено в сила решението от 24.06.2009г. по гр. д.№ 860/05г. на Софийския градски съд за признаване за установено по иска на В. Г. Ч., че касаторът е извършил нарушение на патентните му права в периода от 01.01.2000г. – 31.12.2000г. и за осъждането му да заплати обезщетение в размер на 32500 лв. за времето от 01.07.2000г. до 31.12.2000г. Постъпила е и частна жалба против определение от 01.12.2009г. на САС.</w:t>
        <w:tab/>
        <w:br/>
        <w:tab/>
        <w:t xml:space="preserve"> </w:t>
        <w:tab/>
        <w:br/>
        <w:tab/>
        <w:t xml:space="preserve"> Ответникът В. Г. Ч.,[населено място] оспорва жалбите.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патентованото от ищеца по иска по чл. 28, ал. 1, т. 1 ЗПРПМ изобретение е било внедрено от ответника в производството му през календарната 2000 г. без съгласието на патентопритежателя, поради което е уважил исковите претенции. Вземането за обезщетение за периода от 01.01.2000г. до 30.06.2000г. е счетено за погасено по давност, поради което искът е уважен в размер на половината от установения икономически ефект от изобретението.</w:t>
        <w:tab/>
        <w:br/>
        <w:tab/>
        <w:t xml:space="preserve"> </w:t>
        <w:tab/>
        <w:br/>
        <w:tab/>
        <w:t xml:space="preserve"> Касаторът поставя един въпрос, решен, според него, в противоречие с практиката на ВКС. Позовава се на Решение № 1006/20.06.2003г. по гр. д.№ 191/03г. и Решение № 470/02.06.2008г. по д.№ 98/08г., според които исковата молба прекъсва давностия срок само за вземаното, предявено с частичния иск, като в случая, искът бил предявен като частичен с цена от 15000 лв., а увеличенията му – 12.10.2006г., 14.12.2006г. и 20.11.2008г. са направени след изтичането на давността.</w:t>
        <w:tab/>
        <w:br/>
        <w:tab/>
        <w:t xml:space="preserve"> </w:t>
        <w:tab/>
        <w:br/>
        <w:tab/>
        <w:t xml:space="preserve"> Настоящият състав на ВКС, ТК, І отд. намира, че не е налице основанието по чл. 280, ал. 1, т. 1 ГПК за допускане на касационното обжалване.</w:t>
        <w:tab/>
        <w:br/>
        <w:tab/>
        <w:t xml:space="preserve"> </w:t>
        <w:tab/>
        <w:br/>
        <w:tab/>
        <w:t xml:space="preserve"> Поставеният въпрос от касатора е значим по смисъла на чл. 280, ал. 1 ГПК, но по същия е налице практика на ВКС, постановена по реда на чл. 290 ГПК, с която съдилищата следва да се съобразяват съгласно т. 2 на ТР №1/19.02.2010г. по тълк. д.№1 /2009г. на ОСГТК на ВКС. Това са: Решение № 610/09.12.2008г. по т. д.№ 391/2008г. на І т. о., Решение № 63/28.05.2010г. по т. д.№ 637/09г. на І т. о., Решение № 22/14.07.2010г. по т. д.№ 428/09г. на І т. о. и Решение № 9/07.03.2011г. по т. д.№ 406/10г. на І т. о. В тези решения са разгледани хипотези за прекъсване и спиране на давността при предявен частичен иск и впоследствие предявяване на иска за разликата до пълния размер на вземането, както и при последващо увеличение на исковата претенция, включително и ако искът е заявен като частичен. Въззивното решение не е противоречие с практиката на ВКС, поради което касационното обжалване не следва да се допуска.</w:t>
        <w:tab/>
        <w:br/>
        <w:tab/>
        <w:t xml:space="preserve"> </w:t>
        <w:tab/>
        <w:br/>
        <w:tab/>
        <w:t xml:space="preserve"> По частната жалба срещу определението от 01.12.2009г., с което САС е осъдил касатора за заплати допълнителна държавна такса на основание чл. 65 ГПК отм.. </w:t>
        <w:tab/>
        <w:br/>
        <w:tab/>
        <w:t xml:space="preserve"> </w:t>
        <w:tab/>
        <w:br/>
        <w:tab/>
        <w:t xml:space="preserve"> Въззивният съд е приел, че направените доказателствени искания са несвоевременно заявени, поради което жалбоподателят е станал причина за отлагане на делото.</w:t>
        <w:tab/>
        <w:br/>
        <w:tab/>
        <w:t xml:space="preserve"> </w:t>
        <w:tab/>
        <w:br/>
        <w:tab/>
        <w:t xml:space="preserve"> Настоящият състав на ВКС констатира следното: Частният жалбоподател е въззивник в производството пред САС. С въззивната жалба не са направени доказателствени искания. В открито съдебно заседание на 01.12.2009г. е представил писмени доказателства и е поискал изслушването на експертиза за икономическия ефект от ползването на по-добри катализатори. Поискал е от съда да му се даде възможност да уточни становището си /за периода на внедряване на катализаторите/, да представи превод на писмените доказателства и да уточни задачата на експертизата.</w:t>
        <w:tab/>
        <w:br/>
        <w:tab/>
        <w:t xml:space="preserve"> </w:t>
        <w:tab/>
        <w:br/>
        <w:tab/>
        <w:t xml:space="preserve"> С оглед на тези данни въззивният съд правилно е приложил разпоредбата на чл. 65, ал. 1 ГПК отм. - посочени са факти и доказателства, които страната е могла да заяви своевременно / с въззивната жалба/, с което е станала причина за отлагане на делото. По тези съображения обжалваното определение следва да се потвърди.</w:t>
        <w:tab/>
        <w:br/>
        <w:tab/>
        <w:t xml:space="preserve"> </w:t>
        <w:tab/>
        <w:br/>
        <w:tab/>
        <w:t xml:space="preserve"> Разноски за настоящото производство не са претендирани от ответника.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207/22.04.2010г., постановено по гр. д.№ 2303/09г. от Софийския апелативен съд.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по чл. 65, ал. 1 ГПК отм. от 01.12.2009г. по гр. д.№ 2303/09г.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