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№3781/29.07.2024 по гр. д. №3366/2023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3781</w:t>
        <w:tab/>
        <w:br/>
        <w:tab/>
        <w:t xml:space="preserve"/>
        <w:tab/>
        <w:br/>
        <w:tab/>
        <w:t xml:space="preserve"> София, 29.07.2024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девети юли ,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 изслуша докладваното от съдията Томов гр. дело №3366/2023 г. и съобрази : 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М. И. М. , чрез адв. В. П. срещу решение №255 от 06.03.2023г. по в. гр. д№ 273/2022г. на Софийски апелативен съд, потвърдил решение № 266255 от 27.10.2021г на Софийски градски съд Отхвърлен е иска на касаторката по чл. 439 ГПК, предявен срещу Бул Инс АД за недължимост сумата от 26961,20лв главница по изпълнителен лист от 03.01.2011г, предмет на изпълнение по изп. д №484/2011г на ЧСИ М. П.. Искът е основан на изтекла погасителна давност и е отхвърлен поради това, че до отмяната на ППВС №3/1980г на 26.06.2015г давност по образуваното изп. дело не е текла, а след тази дата, до предявяването на иска /на датата 28.09.2018г/ петгодишния срок на погасителната давност не е изтекъл.Перемпцията на изп. дело няма значение за давността.</w:t>
        <w:tab/>
        <w:br/>
        <w:tab/>
        <w:t xml:space="preserve"/>
        <w:tab/>
        <w:br/>
        <w:tab/>
        <w:t xml:space="preserve"> Касаторът оспорва тези изводи като поддържа, че още към 05.04.2013г е била настъпила перемпция по смисъла на чл.433,ал.1т.8 ГПК,изпълнителното дело е прекатено по сила на закона, изпълнителните действия се обезсилват по право и затова не прекъсват давността. Затова ирелевантна в случая е датата 26.06.2015г, ирелевантен е запорът от 07.01.2017г, тъй като е наложен от съдебния изпълнител по несъществуващо/перемирано дело и се обезсилвапо право </w:t>
        <w:tab/>
        <w:br/>
        <w:tab/>
        <w:t xml:space="preserve"/>
        <w:tab/>
        <w:br/>
        <w:tab/>
        <w:t xml:space="preserve"> В приложеното към жалбата изложение се сочи противоречие с постановките на т.10 от ТР №2/26.06.2015г по т. д № 2/2013г ОСГТК и основание по чл. 280 , ал.1 т.1 и т.3 ГПК, като са формулирани множество въпроси, включително за съотнасяне на тълкуванията в ТР №2/26.06.2015г и ТР№3/28.03.2023г на ОСГТК спрямо началния момент на новата давност при перемирано изпълнитгелно дело/ чл.433,ал.1т.8 ГПК/ и прекъсват ли давността изпълнителни действия, извършени служебно от съдебния изпълнител /чл. 18 ЗЧСИ/ и има ли значение възлагането .</w:t>
        <w:tab/>
        <w:br/>
        <w:tab/>
        <w:t xml:space="preserve"/>
        <w:tab/>
        <w:br/>
        <w:tab/>
        <w:t xml:space="preserve"> С определение №1317 от 21.03.2024г производството е спряно до приемането на Тълкувателно решение по т. д № 2/2023г на ОСГТК. настоящето производство е спряно с определение на основание чл.292ГПК. Тълкувателното дело понастоящем е приключило, като е прието Тълкувателно решение №2 от 04.07.2024 г на ОСГТК , поради което на основание чл.230, ал.1 ГПК производството следва да бъде възобновено , с ново насрочване на закрито заседание по чл. 288 ГПК и Върховният касационен съд, състав на ІІІ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Възобновява производството по гр. дело №3366/2023 г. по описа на Трето г. о на ВКС </w:t>
        <w:tab/>
        <w:br/>
        <w:tab/>
        <w:t xml:space="preserve"/>
        <w:tab/>
        <w:br/>
        <w:tab/>
        <w:t xml:space="preserve"> Насрочва делото за закрито заседание по чл. 288 ГПК за 10 октомври 2024, за която дата делото да се докладва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