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№1469/26.11.2020 по адм. д. №5006/2020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касационна жалба на „Ипар-2015“ ООД със седалище и адрес на управление село Просеник против решение № 242/14.02.2020г., постановено по административно дело № 2960/2019г. по описа на Административен съд-Бургас. </w:t>
        <w:tab/>
        <w:br/>
        <w:tab/>
        <w:t xml:space="preserve">Касационният жалбоподател счита, че решението е незаконосъобразно. Изтъква доводи и за неговата необоснованост. Счита, че със заключението на вещото лице е установен по-восик размер на дължимото еднократно обезщетение. Поради това моли за отмяната на атакуваното решение и за разрешаване на спора по същество като се определи обезщетение съобразно посочения в експертното заключение размер. </w:t>
        <w:tab/>
        <w:br/>
        <w:tab/>
        <w:t xml:space="preserve">Ответникът по касационното оспорване - община Р., счита жалбата за неоснователна и моли за отхвърлянето й. Претендира присъждането на направените по производството разноски. </w:t>
        <w:tab/>
        <w:br/>
        <w:tab/>
        <w:t xml:space="preserve">Прокурорът от Върховната административна прокуратура дава заключение за основателността на касационната жалба и предлага на съда да отмени атакуваното решение. </w:t>
        <w:tab/>
        <w:br/>
        <w:tab/>
        <w:t xml:space="preserve">Върховният административен съд, второ отделение, констатира следното: </w:t>
        <w:tab/>
        <w:br/>
        <w:tab/>
        <w:t xml:space="preserve">Жалбата е процесуално допустима - депозирана е в срока по чл. 211 от АПК и от лице с право на жалба съобразно правилото на чл. 210, ал. 1 от АПК.Разгледана по същество, жалбата е основателна. </w:t>
        <w:tab/>
        <w:br/>
        <w:tab/>
        <w:t xml:space="preserve">Административното производство е започнало по искане на „Електроенергиен системен оператор“ ЕАД, обективирано в писмо изх.№ ЦУ-ПМО-3749#7/12.10.2018г. В същото се сочи, че във връзка с изграждането на нов електропровод ВЛ 400 kV п/ст „Варна“- п/ст „Бургас“ възникват сервитути, за които титулярът „Електроенергиен системен оператор“ ЕАД следва да заплати еднократно обезщетение съобразно чл. 64 ЗЕ. Поради това ЕСО ЕАД е поискало назначаването на комисия по чл. 210 от ЗУТ. </w:t>
        <w:tab/>
        <w:br/>
        <w:tab/>
        <w:t xml:space="preserve">Въз основа на отправеното искане със заповед № РД-08-631/12.11.2018г. кметът на община Р. е назначил комисия по чл. 210 от ЗУТ, която да определи размера на обезщетенията във връзка с чл. 64 от ЗЕ за всички имоти на територията на община Р., включени в трасето на описания по-горе електропровод. </w:t>
        <w:tab/>
        <w:br/>
        <w:tab/>
        <w:t xml:space="preserve">С протокол № 1/06.02.2019г. комисията е определила пазарната стойност на безсрочния сервитут, който по отношение на имот пл.№ 044046 по КВС на село Просеник, собственост на „Ипар-2015“ ООДq възлиза на 431 лева. Против така определената оценка е постъпила жалба от „Ипар-2015“ ООД. </w:t>
        <w:tab/>
        <w:br/>
        <w:tab/>
        <w:t xml:space="preserve">С определение №2903/18.12.2019г., постановено по административно дело № 2960/2019г. Бургаският административен съд е конституирал като страни в производството „Ипар-2015“ ООД в качеството на жалбоподател и община Р. в качеството на ответник по делото. С постановеното по делото решение Административен съд - Бургас е отхвърлил жалбата на „Ипар-2015“ като неоснователна. </w:t>
        <w:tab/>
        <w:br/>
        <w:tab/>
        <w:t xml:space="preserve">Решението е неправилно поради допуснато съществено нарушение на съдопроизводствените правила. </w:t>
        <w:tab/>
        <w:br/>
        <w:tab/>
        <w:t xml:space="preserve">В хода на проведеното пред Административен съд – Бургас съдебно производство не е бил конституиран и не е участвал като страна по делото „Електроенергиен системен оператор“ ЕАД, по чието искане е започнало производството по чл. 210 от ЗУТ и който следва да заплати определените от комисията еднократни обезщетения. Съдът е бил длъжен да конституира дружеството съгласно изискването на чл. 215, ал. 2 от ЗУТ, който предвижда, че по делото се призовават общината и заинтересуваните страни. </w:t>
        <w:tab/>
        <w:br/>
        <w:tab/>
        <w:t xml:space="preserve">Неучастието на една от заинтересованите страни - лицето, по чието искане е започнало производството по чл. 210 от ЗУТ и което следва да заплати определеното обезщетение като страна в първоинстанционното съдебно производство представлява съществено нарушение на съдопроизводствените правила, обуславящо неправилност на обжалваното решение по смисъла на чл. 222, ал. 2, т. 1 АПК. </w:t>
        <w:tab/>
        <w:br/>
        <w:tab/>
        <w:t xml:space="preserve">Предвид изложеното, решението следва да се отмени и делото да се върне за ново разглеждане от друг състав на същия съд, който следва да проведе ново съдебно производство, като конституира всички страни, посочени в чл. 215, ал. 2 ЗУТ, в това число и „Електроенергиен системен оператор“ ЕАД. </w:t>
        <w:tab/>
        <w:br/>
        <w:tab/>
        <w:t xml:space="preserve">При този изход на настоящото производство и на основание чл. 226, ал. 3 АПК, този съдебен състав не следва да се произнася по исканията на страните за разноски. </w:t>
        <w:tab/>
        <w:br/>
        <w:tab/>
        <w:t xml:space="preserve">Воден от горното, Върховният административен съд, състав на Второ отделениеРЕШИ:</w:t>
        <w:tab/>
        <w:br/>
        <w:tab/>
        <w:t xml:space="preserve">ОТМЕНЯ решение № 242/14.02.2020г., постановено по административно дело № 2960/2019г. по описа на Административен съд-Бургас. </w:t>
        <w:tab/>
        <w:br/>
        <w:tab/>
        <w:t xml:space="preserve">ВРЪЩА делото за ново разглеждане от друг съдебен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