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№3919/13.03.2020 по адм. д. №5732/2019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пълномощник на Община гр. В., срещу Решение № 22 от 07.02.2019 г. и допълващото го Решение № 150 от 13.03.2019 г., постановени по адм. дело № 1099/2018 г. от Административен съд Пазарджик. В жалбата се мотивират съображения за неправилност на съдебните актове, поради допуснати съществени нарушения на процесуалните правила и неправилно приложение на материалния закон, иска се тяхната отмяна и решаване на спора по същество. Претендират се разноски. </w:t>
        <w:tab/>
        <w:br/>
        <w:tab/>
        <w:t xml:space="preserve">Ответната страна – М.Ч, чрез пълномощника си адв. В.Д от АК – Пазарджик, в писмен отговор, излага съображения за неоснователност на касационната жалба и моли обжалваното решение, като правилно и законосъобразно, да бъде оставено в сила. Претендира присъждане на разноски за настоящата инстанция и в тази връзка прилага писмени доказателства.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законоустановения срок, от надлежна страна, за която съдебният акт е неблагоприятен, поради което е процесуално допустима. Разгледана по същество е основателна при следните съображения: </w:t>
        <w:tab/>
        <w:br/>
        <w:tab/>
        <w:t xml:space="preserve">Пред АС - Пазарджик е депозирана искова молба, подадена от М.Ч от [населено място], с която е предявил иск срещу О. В, с правно основание чл. 104, ал. 1 от ЗДСл (ЗАКОН ЗА ДЪРЖАВНИЯ СЛУЖИТЕЛ) /ЗДСл/, да му бъде изплатено обезщетение в размер на 3 005. 60 лв., представляващо основното месечно възнаграждение, определено към момента на признаването на уволнението за незаконно, за времето през което не е заемал държавна служба, поради незаконно прекратеното служебно правоотношение - т. е. за периода от 27.04.2016 г. до 18.05.2016 г. и за периода от 11.07.2016 г. до 27.10.2016 г., както и обезщетение за сумата от 400. 94 лв., представляваща разликата между размера на действително полученото от него възнаграждение в „Е. Т“ ЕООД и размера на основното месечно възнаграждение, определено към момента на признаването на уволнението за незаконно, за периода от 18.05.2016 г. до 11.07.2016 г., както и да заплати обезщетение за просрочие при изплащане на посочените парични суми, в размер на законната лихва, считано от 17.08.2018 г. до окончателното им изплащане. </w:t>
        <w:tab/>
        <w:br/>
        <w:tab/>
        <w:t xml:space="preserve">Въз основа на установените по делото факти и анализа на събраните доказателства съдът е направил извод, че са налице изискуемите от закона елементи от фактическия състав на приложимата правна норма, което прави иска основателен. За доказан е приет въз основа както на анализа на писмените доказателства, така и въз основа на заключението на назначената по делото съдебно-счетоводна експертиза и го е уважил в пълен размер. </w:t>
        <w:tab/>
        <w:br/>
        <w:tab/>
        <w:t xml:space="preserve">Решението е валидно и допустимо, но неправилно. Настоящата инстанция намира възраженията на касатора за допуснати съществени нарушения на процесуалните правила и неправилно приложение на материалния закон, на които първостепенният съд не е отговорил в мотивите си, за основателни. </w:t>
        <w:tab/>
        <w:br/>
        <w:tab/>
        <w:t xml:space="preserve">По делото е безспорно установено, че г - Чолаков е заемал длъжността „главен експерт“ в отдел „Образование, култура и вероизповедание“ в О. В“, по служебно правоотношение, с ранг ІІ младши, в периода от 01.07.2012 г. до 27.04.2016 г., когато е издадена Заповед № 895 от 27.04.2016 г. на Кмета на общината, основание чл. 106, ал. 1, т. 2 от ЗДСл., с която служебното правоотношение е прекратено. </w:t>
        <w:tab/>
        <w:br/>
        <w:tab/>
        <w:t xml:space="preserve">Не е спорно също, че посочената заповед е отменена от Върховния административен с Решение № 10612 от 17.08.2018 г., постановено по адм. дело № 1853/2017 г. и със Заповед № 1297 от 30.08.2018 г. държавният служител е възстановен на работа в О. В, в дирекция „Хуманитарни и социални дейности“ на длъжност „главен експерт, с придобит ранг ІІ младши, с основна заплата от 710 лева, като на осн. чл. 118, т. 1 ЗДСл е наредено да му се признае за служебен стаж времето, през което не е съществувало служебно правоотношение, т. е. от датата на уволнението до датата на възстановяването му на държавна служба. </w:t>
        <w:tab/>
        <w:br/>
        <w:tab/>
        <w:t xml:space="preserve">Безспорно е установено още, че със Заповед № 1133 от 02.08.2018 г., издадена от Кмета на О. В на осн. чл. 11, ал. 1, ал. 2 и ал. 3 от Наредба за прилагане на класификатора на длъжностите в администрацията /НПКДА/, чл. 44, ал. 2 ЗМСМА, Устройствения правилник и Решение № 204 от 28.06.2018 г. на ОбС Велинград е утвърдено длъжностно разписание на Общинска администрация, съгласно приложение № 1, от съдържанието на което е видно, че към момента на влизане в сила на решението на ВАС, в Дирекция „Хуманитарни и социални дейности“ /7.5 щата/, в която е възстановен на работа г-н Чолаков, няма длъжност „главен експерт“ по служебно правоотношение /на каквато длъжност е бил възстановен с посочената по-горе Заповед № 1297/30.08.2018 г. на Кмета на О. В/. </w:t>
        <w:tab/>
        <w:br/>
        <w:tab/>
        <w:t xml:space="preserve">По искане на ищеца, с оглед изчисляване на размера на обезщетението, съдът е назначил съдебно-счетоводна експертиза, чието заключение не е оспорено от страните и е прието от съда. Заключението на експерта за размера на дължимото в случая обезщетение, е обосновано с отразеното в Служебна книжка № 33 възнаграждение на Чолаков към 27.04.2016 г. и към 30.08.2018 г.; на представеното Удостоверение изх. № 278 от 23.10.2018 г. за същия период и на длъжностното разписание на О. В, одобрено със Заповед № 1133/02.08.2018 г., като е експертът е предложил размер на обезщетението за исковия период от общо 3 406. 61 лв. </w:t>
        <w:tab/>
        <w:br/>
        <w:tab/>
        <w:t xml:space="preserve">Съдът е приел предявеният иск за основателен и доказан, като се е позовал на заключението на съдебно-счетоводната експертиза. </w:t>
        <w:tab/>
        <w:br/>
        <w:tab/>
        <w:t xml:space="preserve">Настоящият съдебен състав намира, че е налице непълнота на доказателствата, поради което фактическата обстановка не е правилно установена и не е приложен правилно материалния закон. Съдът е допуснал съществено нарушение на процесуалните правила, като не е изпълнил задълженията си по чл. 172, ал. 2 АПК и чл. 202 ГПК. </w:t>
        <w:tab/>
        <w:br/>
        <w:tab/>
        <w:t xml:space="preserve">В исковата си молба ищецът е формулирал три задачи към съдебно-счетоводната експертиза, които съдът е допуснал с Определение № 1477/30.11.2018 г. Изрично е указал, че експертът следва да изготви заключението си „… след като се запознае с материалите по делото /и/ извърши необходимите проверки, като изготви заключение, в което да отговори на въпросите, формулирани в писмен вид в исковата молба“. </w:t>
        <w:tab/>
        <w:br/>
        <w:tab/>
        <w:t xml:space="preserve">Вещото лице е приело задачата, но на въпрос № 1 на ищеца вещото лице не е дало отговор, като в заключението си е посочило, че: „В длъжностното разписание на О. В в Дирекция „Хуманитарни и социални дейности“ към 17.08.2018 г. няма длъжност „главен експерт“ /л. 84/; Задачи № 2 и № 3 са обединени в един отговор, изготвен въз основа на: 1. основната заплата на Чолаков за длъжността „главен експерт, съгласно длъжностното разписание към 15.12.2015 г. в размер на 710 лв.; 2. вписаната основна заплата в служебната книжка на ищеца към 30.08.2018 г. /която също е 710 лв./; 3. Удостоверение УП2 с изх. № 278/23.10.2018 г., като изрично е отразено, че на експертизата „ … не са представени данни относно размера на основната заплата за 1 месец, поради което не би могло да се изчисли с точност обезщетението за цитирания по задача 3 период“. </w:t>
        <w:tab/>
        <w:br/>
        <w:tab/>
        <w:t xml:space="preserve">Такова заключение не дава отговор на поставените от ищеца, и възложени от съда, въпроси. Експертът се е задоволил с представените по делото от ищеца писмени доказателства без да направи „необходимите проверки“, каквото е указанието на съда. </w:t>
        <w:tab/>
        <w:br/>
        <w:tab/>
        <w:t xml:space="preserve">Съгласно разпоредбата на чл. 121, ал. 1, т. 3 от ЗДСл всеки държавен служител, чието служебно правоотношение е прекратено незаконно, има право на обезщетение за времето, през което не е на служба поради прекратяването. Разпоредбата на чл. 104, ал. 1 от ЗДСл предвижда, че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като правото на ищеца да получи обезщетението възниква с влизане в сила на решението, с което заповедта е отменена. След като законът изрично определя началните параметри на обезщетението, съдът е длъжен да прояви процесуална активност и да събере доказателства за изясняване на посочените в нормативния акт обстоятелства, включително чрез назначаване на допълнителна експертиза още повече, че в случая експертът не е дал отговор на поставените му въпроси с точност и категоричност, а служителят е възстановен на длъжност, която не фигурира в длъжностното разписание на О. В към 17.08.2018 г. </w:t>
        <w:tab/>
        <w:br/>
        <w:tab/>
        <w:t xml:space="preserve">Останал е неизяснен въпроса какво е било основното трудово възнаграждение на ищеца в „Е. Т“ ЕООД в периода от 18.05. до 11.07.2016 г. В трудовата книжка, копие от която е приложено по делото, няма вписване на трудово правоотношение с посоченото търговско дружество. Няма представен и трудов договор, въз основа на който е възникнало трудовото правоотношение и в който е вписано основното възнаграждение, а вещото лице не е извършило "необходимите проверки", за да събере тази информация. </w:t>
        <w:tab/>
        <w:br/>
        <w:tab/>
        <w:t xml:space="preserve">От друга страна съдът не е изпълнил задълженията си по чл. 172, ал. 2 АПК да постави допълнителна задача, поради което е налице непълнота в доказателствата и неизяснена фактическа обстановка. При тази непълнота приетото от съда, че искът е доказан по основание и размер е необосновано. В случая в нарушение на чл. 171, ал. 2 от АПК и чл. 202 ГПК не са събрани необходимите за правилното решаване на спора доказателства. Вярно е, че тежестта на доказване на основателността и на размера на претенцията е възложена на ищеца, но това не освобождава съда от задължението по чл. 171, ал. 2 от АПК служебно да изясни предмета на правния спор и да събере доказателства, включително чрез назначаване на допълнителна експертиза. В случая не са изяснени релевантните за правния спор факти и обстоятелства и не са събрани доказателства. </w:t>
        <w:tab/>
        <w:br/>
        <w:tab/>
        <w:t xml:space="preserve">Посочените процесуални нарушения са довели до необоснованост на съдебния акт и до постановяването му в противоречие с материалния закон, тъй като изводът на първоинстанционния съд за размера на дължимото на М.Ч обезщетение не се основава на относимите към предмета на спора доказателства и е направен, без да е установен действителния размер на дължимата на служителя сума за обезщетение и респ. дължимата лихва. </w:t>
        <w:tab/>
        <w:br/>
        <w:tab/>
        <w:t xml:space="preserve">Поради всичко изложено по-горе настоящата инстанция приема, че при постановяване на обжалваното решение са допуснати посочените в касационната жалба нарушения по смисъла на чл. 209, т. 3 от АПК, поради което съдебния акт следва да бъде отменен. С оглед констатираните процесуални нарушения, необходимостта от попълване на делото с доказателства и на основание чл. 222, ал. 2 АПК делото следва да бъде върнато на същия съд за ново разглеждане от друг състав. При новото разглеждане на делото съдът следва да съобрази изложеното по-горе, като прояви процесуална активност за изясняване на делото от фактическа страна и за събиране на доказателства относно релевантните за спора обстоятелства. </w:t>
        <w:tab/>
        <w:br/>
        <w:tab/>
        <w:t xml:space="preserve">Водим от изложеното и на основание чл. 221, ал. 2, предл. второ и чл. 222, ал. 2 АПК Върховният административен съд, трето отделениеРЕШИ:</w:t>
        <w:tab/>
        <w:br/>
        <w:tab/>
        <w:t xml:space="preserve">ОТМЕНЯ Решение № 22 от 07.02.2019 г. и допълващото го Решение № 150 от 13.03.2019 г., постановени по адм. дело № 1099/2018 г. от Административен съд Пазарджик И </w:t>
        <w:tab/>
        <w:br/>
        <w:tab/>
        <w:t xml:space="preserve">ВРЪЩА делото за ново разглеждане от друг състав на същия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