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№3897/12.03.2020 по адм. д. №7805/2019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„Струм инженеринг” ООД, със седалище и адрес на управление гр. С., подадена чрез процесуалния представител на дружеството – адв.. Ч срещу решение № 3503 от 23.05.2019 г., постановено по административно дело № 647 по описа за 2018 г. на Административен съд – София - град. </w:t>
        <w:tab/>
        <w:br/>
        <w:tab/>
        <w:t xml:space="preserve">Касационният жалбоподател, навежда доводи за неправилност на решението, поради нарушение на материалния закон - касационно основание по чл. 209, т. 3 АПК. Иска отмяна на съдебното решение и постановяване на ново, с което да се отмени обжалваният административен акт. </w:t>
        <w:tab/>
        <w:br/>
        <w:tab/>
        <w:t xml:space="preserve">Ответникът – Управителният съвет на Агенция „Пътна инфраструктура” (УС на АПИ), чрез своя процесуален представител в съдебно заседание и в писмена защита оспорва жалбата и моли съда да остави в сила съдебното решение. </w:t>
        <w:tab/>
        <w:br/>
        <w:tab/>
        <w:t xml:space="preserve">Представителят на Върховна административна прокуратура излага мотивирано становище за неоснователност на касационната жалба. </w:t>
        <w:tab/>
        <w:br/>
        <w:tab/>
        <w:t xml:space="preserve">Върховният административен съд,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 </w:t>
        <w:tab/>
        <w:br/>
        <w:tab/>
        <w:t xml:space="preserve">Касационната жалба е допустима, като подадена в срока по чл. 211 АПК, от страна спрямо която решението има сила по смисъла на чл. 210, ал. 2 АПК и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С обжалваното решение съставът на Административен съд София - град е отхвърлил жалбата на „Струм инженеринг” ООД срещу отказ за преиздаване на разрешение за специално ползване на пътя чрез експлоатация на рекламно съоръжение, обективиран в решение по т. 2.195 от Протокол № 16631/26.06.2017 г. на Управителния съвет на Агенция „Пътна инфраструктура". </w:t>
        <w:tab/>
        <w:br/>
        <w:tab/>
        <w:t xml:space="preserve">От фактическа страна в първоинстанционното производство е установено следното: на оспорващото дружество, на основание чл. 18, ал. 1 във вр. с чл. 26, ал. 3 ЗП и чл. 13 от Наредба за специалното ползване на пътищата /НСПП/ е издадено Разрешение за специално ползване на пътищата чрез изграждане на рекламни съоръжения № 19750/22.12.2005 г. По силата на този акт на дружеството е разрешено изграждането на 1 бр. РС над тунел, в обхвата на Автомагистрала “Хемус“, при км 25+340 – дясно при спазване на посочените в разрешението условия, като в разрешението не е посочен срок на действие. </w:t>
        <w:tab/>
        <w:br/>
        <w:tab/>
        <w:t xml:space="preserve">Със заявление, заведено в Областно пътно управление – Благоевград от 06.06.2017 г., от оспорващото дружество е поискано по реда на чл. 17б НСПП да бъде преиздадено Разрешение № 19750/22.12.2005 г. за специално ползване на пътищата чрез експлоатация на 1 бр. РС над тунел, в обхвата на Автомагистрала “Хемус“, при км 25+340 – дясно. </w:t>
        <w:tab/>
        <w:br/>
        <w:tab/>
        <w:t xml:space="preserve">На заседание на Управителния съвет на Агенция „Пътна инфраструктура“, проведено на 26.06.2017 г., чиито решения са обективирани в Протокол № 16631/17 от същата дата с решението по т. 2.195, УС е одобрил проект на писмо за отказ до оспорващото дружество за преиздаване на Разрешение № 19750/22.12.2005 г. за специално ползване на пътищата чрез експлоатация на 1 бр. РС над тунел, в обхвата на Автомагистрала “Хемус“, при км 25+340 – дясно.. С Решение по т. 2.235 от същия протокол УС на АПИ е възложил на председателя на УС да подпише писмата от т. 2.2. до 2.234. </w:t>
        <w:tab/>
        <w:br/>
        <w:tab/>
        <w:t xml:space="preserve">В изпълнение решението на УС на АПИ, от председателя на Управителния съвет до оспорващото дружество е изпратено писмо изх.№ 53-00-2156/21.02.2018 г., С писмото дружеството е уведомено, че експлоатираното от него РС е изградено в несъответствие с изискванията на НСПП - чл. 15, ал. 2, т. 4 и е в нарушение на ЗП - чл. 25, ал. 5, както и в нарушение на изискванията на Наредба №1 от 04.04.2007г. за минималните изисквания за безопасност в тунелите по републиканските </w:t>
        <w:tab/>
        <w:br/>
        <w:tab/>
        <w:t xml:space="preserve">За изясняване на спора от фактическа страна по делото е прието без оспорване от страните заключение на съдебно-техническа експертиза, което съдът е кредитирал като обективно и компетентно дадено. От заключението на вещото лице е установено, че тунелът и процесното рекламно съоръжение се намират на в обхвата на Автомагистрала “Хемус“, при км 33+600 като РС е монтирано на 8, 40 метра от плоскостта на портала на тунел. </w:t>
        <w:tab/>
        <w:br/>
        <w:tab/>
        <w:t xml:space="preserve">При така установената фактическа обстановка, от правна страна съдът е приел, че оспорваният отказ е издаден от компетентен орган, при наличие на кворум и мнозинство, в предвидената от закона форма, без допуснати съществени нарушения на административнопроизводствените правила и в съответствие с материалния закон. </w:t>
        <w:tab/>
        <w:br/>
        <w:tab/>
        <w:t xml:space="preserve">За мотиви на акта съдът е възприел и фактите, изложени в писмо изх.№ 53-00-4717/26.06.2017 г. на председателя на УС на АПИ, с което жалбоподателят е уведомен за постановяване на оспорвания административен акт. </w:t>
        <w:tab/>
        <w:br/>
        <w:tab/>
        <w:t xml:space="preserve">Съдът е посочил, че издаденото на жалбоподателя Разрешение за специално ползване на пътищата чрез експлоатация на РС е без срок, поради което и към него е приложима разпоредбата на § 5 от Преходните и заключителни разпоредби към Закон за изменение и допълнение на ЗП, обн. ДВ, бр. 47/2012г. - издадените до влизането в сила на този закон безсрочни разрешения за експлоатация на рекламни съоръжения остават валидни за срок до 5 години от датата на влизане в сила на този закон - 25.06.2012 г. Следователно срокът за подаване на заявление за преиздаване на Разрешението за специално ползване е спазен. Според съда за дружеството не е налице основание за преиздаване на разрешението, тъй като експлоатираното от него РС не отговаря на императивните изисквания на чл. 25, ал. 3 ЗП и чл. 15, ал. 2, т. 4 НСПП. </w:t>
        <w:tab/>
        <w:br/>
        <w:tab/>
        <w:t xml:space="preserve">След анализ на разпоредбата на чл. 25, ал. 3 ЗП и отбелязването, че е влязла в сила на 03.05.2008 г., съставът на АССГ е приел, че същата е приложима към искането за издаване на разрешение за експлоатация на процесното РС, тъй като предишното такова е изтекло на 26.06.2017 г. съгласно § 5 от Преходни и заключителни разпоредби към Закон за изменение и допълнение на ЗП (ЗАКОН ЗА ПЪТИЩАТА) /ДВ, бр. 47 от 2012 г./, според който издадените до влизането в сила на този закон безсрочни разрешения за експлоатация на рекламни съоръжения остават валидни за срок до 5 години от датата на влизане в сила на този закон. </w:t>
        <w:tab/>
        <w:br/>
        <w:tab/>
        <w:t xml:space="preserve">За неоснователно е прието и възражението на дружеството за неприложимост на чл. 15, ал. 2, т. 4 от Наредба за специално ползване на пътищата. Разпоредбата е приета през 2013 г., като съгласно § 23 от Преходните и заключителни разпоредби към Постановление № 350 на Министерския съвет от 21 декември 2012г. за изменение и допълнение на Наредба за специално ползване на пътищата, разрешенията за специално ползване на пътищата чрез експлоатация на рекламни съоръжения, за които до влизането в сила на постановлението има издадени разрешения за специално ползване на пътищата чрез изграждане на рекламни съоръжения, се издават при спазване на изискванията, действали преди влизането в сила на постановлението. Според съда, тази разпоредба касае случаите на издадено разрешение за изграждане на РС преди изменението на НСПП в ДВ, бр. 1 от 2013 г., в сила от 4.01.2013 г., и разрешение за експлоатация, което предстои да се издаде след влизане в сила на изменението в Наредбата. То се издава при условията на разрешението за изграждане. Спорният по делото казус е приет за различен, тъй като става въпрос за издадено разрешение за изграждане и разрешение за експлоатация преди влизане в сила на изменението в наредбата. </w:t>
        <w:tab/>
        <w:br/>
        <w:tab/>
        <w:t xml:space="preserve">Като неотносима е посочена разпоредбата на § 4 от Преходните и заключителни разпоредби към Постановление № 294 на Министерския съвет от 8 ноември 2016 г. за изменение и допълнение на нормативни актове на Министерския съвет /ДВ, бр. 90 от 2016 г., в сила от 15.11.2016 г./, тъй като касае случаите на преиздадени към 15.11.2016 г. разрешения за експлоатация, какъвто настоящият казус не е. </w:t>
        <w:tab/>
        <w:br/>
        <w:tab/>
        <w:t xml:space="preserve">Въз основа на изложеното, първоинстанционният съдебен състав е обосновал извод за неоснователност на жалбата, поради което я е отхвърлил, като е присъдил разноски с оглед изхода на спора.Така постановеното решение е правилно. </w:t>
        <w:tab/>
        <w:br/>
        <w:tab/>
        <w:t xml:space="preserve">Изграждането и експлоатацията на рекламни съоръжение /РС/ са дейности, представляващи специално ползване на пътищата по смисъла на § 1, т. 8 от ДР на ЗП и правото за това се учредява с разрешение на собственика на пътя или на администрацията. Детайлна регламентация на разрешителния режим за изграждане и експлоатация на РС се съдържа в разпоредбите на чл. 13 – 17 от Наредба за специално ползване на пътищата (НСПП). В чл. 26, ал. 7 ЗП са предвидени общите условия за издаване на разрешения за специално ползване на пътищата. Сред тях основно общовалидно изискване е да са спазени изискванията на ЗДвП (ЗАКОН ЗА ДВИЖЕНИЕТО ПО ПЪТИЩАТА) (ЗДвП), ЗП, подзаконовите нормативни актове за прилагането на последния и нормите за проектиране на пътища. Тези условия са доразвити в Глава трета от Наредбата "Изграждане и експлоатация на рекламни съоръжения в обхвата на пътя и в обслужващите зони" относно РС.Стелно законовата уредба на изграждането и експлоатацията на РС е приета с оглед осигуряване на безопасността на пътищата при конструирането и ползването на тези съоръжения. </w:t>
        <w:tab/>
        <w:br/>
        <w:tab/>
        <w:t xml:space="preserve">В случая касационният жалбоподател е инициирал производството за преиздаване на разрешението за специално ползване на пътищата чрез експлоатация на рекламно съоръжение по реда на чл. 17б НСПП. Съгласно разпоредбата на чл. 17б, ал. 2 НСПП, разрешението за експлоатация на рекламно съоръжение се преиздава за нов 10 - годишен период, когато са спазени изискванията на чл. 15 от същата и след заплащане на съответните такси. </w:t>
        <w:tab/>
        <w:br/>
        <w:tab/>
        <w:t xml:space="preserve">Съдът правилно е приел, че оспореният отказ е издаден от компетентен орган, при необходимия кворум и мнозинство, в изискуемата форма и при спазване на административнопроизводствените правила. </w:t>
        <w:tab/>
        <w:br/>
        <w:tab/>
        <w:t xml:space="preserve">Настоящият съдебен състав споделя изводите на първоинстанционния съд, че в обжалвания отказ са посочени мотивите за постановяването му, а именно: рекламното съоръжение е изградено в целия си габарит над тунел, като не са спазени изискванията на чл. 15, ал. 2, т. 4 НСПП и чл. 25, ал. 3 ЗП. Конкретни мотиви се съдържат и в писмо №53-00-4717/26.06.2017г. Обстоятелството, че не е посочена конкретното предложение от изброените в чл. 25, ал. 3 ЗП също не обосновава незаконосъобразност на акта на това основание, доколкото описаната в акта фактическа обстановка съответства на правното основание, посочено в обжалвания административен акт. Ето защо, възраженията на касатора за липса на мотиви в обжалвания административен акт са неоснователни. </w:t>
        <w:tab/>
        <w:br/>
        <w:tab/>
        <w:t xml:space="preserve">Правилно е прието, че не са допуснати съществени нарушения административнопроизводствените правила при издаването на акта, които да мотивират отмяната му. От друга страна, в съответствие с относимите правни норми е и преценката на съда относно материалната законосъобразност на акта. От представените по делото доказателства, включително приетата по делото съдебно – техническа експертиза, се установява по категоричен начин, че рекламното съоръжение е монтирано над портал на тунел, като по този начин е разположено в нарушение на изричната забрана на чл. 25, ал. 3 ЗП за изграждане на рекламни съоръжения над и около портала на тунела и в нарушение на чл. 15, ал. 2, т. 4 НСПП. Съгласно § 5 ПЗР на ЗИДЗП, ДВ бр. 47 от 2012 г., издадените до влизането в сила на този закон безсрочни разрешения за експлоатация на рекламни съоръжения, остават валидни за срок до 5 години от датата на влизане в сила на този закон. В случая, в съответствие с посочената разпоредба, издаденото разрешение за експлоатация на РС е изтекло на 26.06.2017 г., като срокът за преиздаване на разрешението е спазен, но не са налице основания за преиздаването му тъй като РС не отговаря на законовите изисквания на чл. 25, ал. 3 ЗП и чл. 15, ал. 2, т. 4 НСПП. </w:t>
        <w:tab/>
        <w:br/>
        <w:tab/>
        <w:t xml:space="preserve">Останалите възражения на касатора са подробно обсъдени от първоинстанционния съд, като мотивите му се споделят от настоящия съдебен състав и не се налага преповтарянето им на осн. чл. 221, ал. 2, изр. 2 АПК </w:t>
        <w:tab/>
        <w:br/>
        <w:tab/>
        <w:t xml:space="preserve">По изложените съображения не са налице сочените в касационната жалба отменителни основания. Обжалваното решение е обосновано и съответства на материалния закон поради което следва да бъде оставено в сила. </w:t>
        <w:tab/>
        <w:br/>
        <w:tab/>
        <w:t xml:space="preserve">При този изход на спора основателна се явява претенцията на процесуалния представител на ответника по касационната жалба за присъждане на разноски за настоящата съдебна инстанция, с оглед на което касаторът на осн. чл. 78, ал. 8 ГПК във вр. чл. 37, ал. 1 от ЗПрП (ЗАКОН ЗА ПРАВНАТА ПОМОЩ) и чл. 24 от Наредба за заплащане на правната помощ, следва да бъде осъден да заплати на ответника по касационната жалба съдебни разноски в размер на 100 лева – юрисконсултско възнаграждение. </w:t>
        <w:tab/>
        <w:br/>
        <w:tab/>
        <w:t xml:space="preserve">Така мотивиран и на осн. чл. 221, ал. 1, изр. 1, пр. 1 и изр. 2 АПК, Върховният административен съд, състав на седмо отделение, </w:t>
        <w:tab/>
        <w:br/>
        <w:tab/>
        <w:t xml:space="preserve"> </w:t>
        <w:tab/>
        <w:br/>
        <w:tab/>
        <w:t xml:space="preserve">РЕШИ : </w:t>
        <w:tab/>
        <w:br/>
        <w:tab/>
        <w:t xml:space="preserve"> </w:t>
        <w:tab/>
        <w:br/>
        <w:tab/>
        <w:t xml:space="preserve">ОСТАВЯ В СИЛА решение № 3503 от 23.05.2019 г., постановено по административно дело № 647 по описа за 2018 г. на Административен съд – София - град. </w:t>
        <w:tab/>
        <w:br/>
        <w:tab/>
        <w:t xml:space="preserve">ОСЪЖДА „Струм инженеринг” ООД, със седалище и адрес на управление гр. С., бул. „Тотлебен“№89-93, вх.А, ет. 7, ап. 20, да заплати на Агенция „Пътна инфраструктура“ съдебни разноски в размер на 100/сто/ лева.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