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№3535/09.03.2020 по адм. д. №9784/2019 на ВАС, докладвано от съдия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 във вр. с чл. 160, ал. 6 от ДОПК (ДАНЪЧНО-ОС. П. К) /ДОПК/. </w:t>
        <w:tab/>
        <w:br/>
        <w:tab/>
        <w:t xml:space="preserve">Образувано е по касационна жалба на „Прогрес лайт“ ЕООД, ЕИК: 201055304, чрез адв.. К, против решение № 3437/21.05.2019 г. на Административен съд – София-град /АССГ/, постановено по адм. д. № 7799/2018г., с което е отхвърлена жалбата на дружеството срещу ревизионен акт /РА/ № Р-22221717005662-091-001 от 30.03.2018 г, издаден от органи по приходите при Териториална дирекция /ТД/ гр. С. на Национална агенция за приходите /НАП/, в частите, потвърдени и изменени с решение № 926/29.06.2018г. на директора на дирекция „Обжалване и данъчно-осигурителна практика“/ОДОП/ – София при Централното управление /ЦУ/ на НАП. </w:t>
        <w:tab/>
        <w:br/>
        <w:tab/>
        <w:t xml:space="preserve">В касационната жалба се съдържат доводи за неправилност на първоинстанционното решение поради противоречие с материалния закон, съществени нарушения на съдопроизводствените правила и необоснованост, представляващи касационни основания по чл. 209, т. 3 АПК. По подробни изложени в жалбата съображения касаторът моли да се отмени първоинстанционното решение и да му се присъдят сторените по делото разноски. </w:t>
        <w:tab/>
        <w:br/>
        <w:tab/>
        <w:t xml:space="preserve">Ответникът по касационната жалба – директор на дирекция "ОДОП" – София при ЦУ на НАП, чрез юрк.. П, оспорва подадената касационна жалба и моли за оставяне в сила на първоинстанционното решение. Претендира присъждане на юрисконсултско възнаграждение. </w:t>
        <w:tab/>
        <w:br/>
        <w:tab/>
        <w:t xml:space="preserve">Представителят на Върховна административна прокуратура дава мотивирано заключение, че касационната жалба е неоснователна. </w:t>
        <w:tab/>
        <w:br/>
        <w:tab/>
        <w:t xml:space="preserve">Върховният административен съд, състав на Осмо отделение, преценявайки допустимостта на касационната жалба и правилността на обжалваното решение на посочените касационни основания, както и след служебна проверка по чл. 218, ал. 2 АПК приема за установено следното: </w:t>
        <w:tab/>
        <w:br/>
        <w:tab/>
        <w:t xml:space="preserve">Касационната жалба е подадена от надлежна страна по делото, в срок, поради което е процесуално допустима. Разгледана по същество тя е неоснователна. </w:t>
        <w:tab/>
        <w:br/>
        <w:tab/>
        <w:t xml:space="preserve">За да постанови процесното решение, съдът е счел за установено следното: предмет на обжалване е РА № Р-22221717005662-091-001 от 30.03.2018 г, издаден от органи по приходите при ТД гр. С. на НАП, в частите, потвърдени и изменени с решение № 926/29.06.2018г. на директора на дирекция „ОДОП“ – София при ЦУ на НАП относно отказано право на приспадане на данъчен кредит по фактури с предмет на доставка стоки, издадени от „Ломбарди груп“ ЕООД, „Джепето-07“ ЕООД и „Канзас 999“ ЕООД и отказано право на данъчен кредит по фактура №1000000450/29.03.2015 г., издадена от „Транс лес“ ЕООД, както и относно определени с РА лихви за забава в общ размер на 43, 59 лв. за невнесен в срок ДДС, начислени за данъчни периоди м. 03.2014 г., м. 05.2017 г. и м. 06.2017 г., или общо установени с обжалваемата част на РА задължения (лихви и главница) в размер на 75 818.30 лв. </w:t>
        <w:tab/>
        <w:br/>
        <w:tab/>
        <w:t xml:space="preserve">Административният съд е приел РА за издаден от компетентен орган, в законоустановената форма и при липса на допуснати съществени нарушения на административнопроизводствените правила. </w:t>
        <w:tab/>
        <w:br/>
        <w:tab/>
        <w:t xml:space="preserve">Административният съд въз основа анализ на събрания по делото доказателствен материал е обосновал извод, че РА е законосъобразен. По отношение на фактурираните доставки от „Ломбарди груп“ ЕООД съдът е достигнал до извод, че фактурите са с предмет дървени палети – без допълнително уточнение на вид и размери на стоката и без да е отбелязано точно място на приемо-предаване, освен гр. С.. Относно отказаното право на приспадане на данъчен кредит по процесните фактури, издадени от „Канзас 999“ ЕООД, съдът е приел, че дружествата са свързани лица по смисъла на пар. 1, т. 3 от ДР на ДОПК. Приел е, че съвкупната преценка на всички изложени обстоятелства – неконкретизиран предмет на фактурите, издадени приемо-предавателни протоколи със същото неконкретизирано съдържание, липса на данни как е определена договорната цена, както и на данни за транспорт, съхранение и реално приемо-предаване на стоките, навеждат на извод за липса на реални доставки. Съдът е установил, че издадената от „Джепето-07“ ЕООД фактура не е придружена с други документи – за приемането или изписването на стоката от склад, за транспорт и протоколи за приемо-предаване. Относно спорната доставка от „Транс лес“ ЕООД АССГ е приел, че фактурата не е придружена от други документи, установяващи относимите обстоятелства относно реалността на доставката на услуга. Според съда липсват данни как е определена договорната цена, как са предадени палетите, как е приет резултатът от услугата.Решението е валидно, допустимо и правилно. </w:t>
        <w:tab/>
        <w:br/>
        <w:tab/>
        <w:t xml:space="preserve">Касационният съд намира изводите на АССГ за обосновани и законосъобразни. Решението е правилно и следва да се остави в сила като на основание чл. 221, ал. 2, изр. последно от АПК касационният съд препраща към мотивите на АССГ. </w:t>
        <w:tab/>
        <w:br/>
        <w:tab/>
        <w:t xml:space="preserve">Относно отказаното право на приспадане на данъчен кредит по процесните фактури за доставка на стоки, издадени от „Ломбарди груп“ ЕООД. Не са представени съставени приемо-предавателни протоколи, поради което не е установено предаване на родово определените вещи предмет на процесните доставки. Не са събрани доказателства, въз основа на които да е възможен извод за фактическо извършване на доставките при условията на пълно и главно доказване. Липсват транспортни документи - товарителници и пътни листа за транспортиране на стоките. Фактурите са с предмет дървени палети – без допълнително уточнение на вид и размери на стоката. Горното се отнася и за фактурираната доставка на стока от „Джепето-07“ ЕООД. </w:t>
        <w:tab/>
        <w:br/>
        <w:tab/>
        <w:t xml:space="preserve">Относно отказаното право на приспадане на данъчен кредит по процесните фактури, издадени от „Канзас 999“ ЕООД. Въз основа на съвкупен анализ на събрания по делото доказателствен материал съдът е установил правилно фактическата обстановка по делото и правилно е обосновал извод, че РА и в тази си част е законосъобразен. Липсва конкретизация в предмета на фактурите, а също и в предмета на издадените приемо-предавателни протоколи. </w:t>
        <w:tab/>
        <w:br/>
        <w:tab/>
        <w:t xml:space="preserve">Съгласно трайната практика на СЕО и СЕС, за да се признае право на приспадане на данъчен кредит получателят следва да разполага със счетоводни документи за доставка, която да е реално осъществена. В този смисъл е решението по дело С-152/02 на СЕО. От значение за признаване право на данъчен кредит е данъкът да е начислен правомерно, което означава да е налице данъчно събитие, т. е. в процесния случай - да е извършена доставката на стока от издателя на фактурата. При оспорване на фактурата, касаещо отразената в нея стопанска операция, задължение на ползващия се от правата по този документ е да докаже, че отразената във фактурата стопанска операция действително е осъществена, което в случая не е сторено. В този смисъл е и практиката на СЕС, според която само по себе си посочването на ДДС във фактура не може да обоснове право на приспадане на данъчен кредит за получателя. </w:t>
        <w:tab/>
        <w:br/>
        <w:tab/>
        <w:t xml:space="preserve">По отношение на отказаното право на данъчен кредит по процесната фактура на „Транс лес“ ЕООД с предмет „рециклиране на 500 броя дървени палети“.Фактурата не е придружена от други документи, установяващи относимите обстоятелства относно реалността на доставката на услуга. Правилно е приел съдът, че липсват данни как е определена договорната цена, как са предадени палетите, как е приет резултатът от услугата. </w:t>
        <w:tab/>
        <w:br/>
        <w:tab/>
        <w:t xml:space="preserve">Липсват конкретни оплаквания в жалбата относно установените с РА лихви за забава в общ размер на 43, 59 лв. за невнесен в срок ДДС, начислени за данъчни периоди м. 03.2014 г., м. 05.2017 г. и м. 06.2017 г. Касационният състав след служебна проверка по чл. 218, ал. 2 от АПК намира решението в тази част за правилно. </w:t>
        <w:tab/>
        <w:br/>
        <w:tab/>
        <w:t xml:space="preserve">Обжалваното съдебно решение е правилно постановено и следва да бъде оставено в сила. </w:t>
        <w:tab/>
        <w:br/>
        <w:tab/>
        <w:t xml:space="preserve">Разноски: С оглед неоснователността на касационната жалба по делото следва да се присъди юрисконсултско възнаграждение в размер 2 804, 55лв. на дирекция „ОДОП“ София при ЦУ на НАП като ответник по касация. </w:t>
        <w:tab/>
        <w:br/>
        <w:tab/>
        <w:t xml:space="preserve">Водим от гореизложеното и в този смисъл, Върховния административен съд, състав на Осмо отделениеРЕШИ: </w:t>
        <w:tab/>
        <w:br/>
        <w:tab/>
        <w:t xml:space="preserve">ОСТАВЯ В СИЛА решение № 3437/21.05.2019 г. на Административен съд – София-град, постановено по адм. д. № 7799/2018г. </w:t>
        <w:tab/>
        <w:br/>
        <w:tab/>
        <w:t xml:space="preserve">ОСЪЖДА „Прогрес лайт“ ЕООД, ЕИК: 201055304, със седалище: гр. С., кв. „Овча купел“, ул. „Н. П“ №74, да заплати на Дирекция „ОДОП“ София при ЦУ на НАП юрисконсултско възнаграждение в размер на 2 804, 55 лв. (две хиляди осемстотин и четири лева и петдесет и пет стотинки).Решението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