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№5219/10.04.2012 по адм. д. №5885/2011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Л. Р. К., в качеството й на едноличен търговец с фирма ЕТ "Лили - К - Л. К.", срещу решение № 391 от 28.03.2011 г. по адм. дело № 2066 по описа за 2010 г. на административния съд - Бургас. С него е отхвърлена жалбата й срещу решение № 2607-194 от 13.07.2010 г. на началника на митница Бургас, потвърдено с решение № 809 от 8.09.2010 г. на директора на агенция "Митници", с което е отказано издаването на разрешение за търговия с тютюневи изделия. </w:t>
        <w:tab/>
        <w:br/>
        <w:tab/>
        <w:t xml:space="preserve">В касационната жалба са развити доводи за неправилност на решението, поради допуснати нарушения на материалния и процесуалния закони, което съставлява отменително касационно основание по чл. 209, т. 3 от АПК. </w:t>
        <w:tab/>
        <w:br/>
        <w:tab/>
        <w:t xml:space="preserve">Ответната страна по касационната жалба - началникът на митница Бургас не ангажира становище по нея.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неоснователна. </w:t>
        <w:tab/>
        <w:br/>
        <w:tab/>
        <w:t xml:space="preserve">Предмет на съдебния контрол в производството пред административния съд е било </w:t>
        <w:tab/>
        <w:br/>
        <w:tab/>
        <w:t xml:space="preserve">решение № 2607-194 от 13.07.2010 г. на началника на митница Бургас, потвърдено с решение № 809 от 8.09.2010 г. на директора на анегниця "Митници", с което е отказано издаването на разрешение за търговия с тютюневи изделия. </w:t>
        <w:tab/>
        <w:br/>
        <w:tab/>
        <w:t xml:space="preserve">Първоинстанционният съд е приел, че е обжалвания акт е издаден от компетентен орган, в съответната форма, като при издаването му правилно са приложени материалноправните норми и не се установява нарушение на административнопроизводствените правила. Съдът правилно е отграничил основния спорен момент, а именно дали констатираната фактическа обстановка в административното производство обуславя прилагането на чл. 113, ал. 2, т. 3 отм. от Правилника за прилагане на Закона за акцизите и данъцните складове. При извършената проверка на обекта, за който е подадено заявлението на лицето за издаване на разрешение за търговия, административният орган е установил, че той е разположен на територията на МБАЛ "Д-р И. С."-гр. С., за което е и съставен протокол. Преценката е била, че е налице препятстващото обстоятелство по чл. 113, ал. 2, т. 3 отм. , действаща разпоредба от 26.03.2010 г. до 22.02.2011 г., от ППЗАДС. Съгласно нея продажбата, съхранението и предлагането на тютюневи изделия може да се извършват в търговски складове и обекти - специализирани магазини за търговия с тютюневи изделия, магазини за продажба на хранителни и нехранителни стоки, магазини за продажба на вина и спиртни напитни, бензиностанции, павилиони, ресторанти, питейни заведения и барове. В ал. 2 от нея са посочени условията, на които трябва да отговарят търговските складове и обекти, а в т. 3 е записано изрично изискването, да не са разположени на територията на детски ясли и градини, училища, общежития за ученици, лечебни и здравни заведения и на техните прилежащи площи. Това обстоятелство според съда се установява и в производството пред него чрез изслушаната съдебно-техническа експертиза. Съдът е кредитирал същата, понеже експертът по нея дава категоричния отговор, че процесният обект се намира на страничната регулационна линия на поземлен имот, представляващ територията на МБАЛ "Д-р И. С."-гр. С.. Входната врата е от към двора на болницата, а витрината за обслужване на клиенти е към бул. "Х. Д." и клиентите нямат достъп до него. Последното обстоятелство не може да бъде преценявано по начина, изложен в касационната жалба, т. е., че изисквания в разпоредбата за търговската дейност са налице, понеже клиентите не влизат на нейната територия и не минават оттам. В случая това не може да бъде възприето, понеже очевидно подзаконовата норма има предвид терените и прилажащите територии на посочените категории заведения. Правилна е преценката на съда за законосъобразност на оспорения административен акт, респ. за правилното прилагане на </w:t>
        <w:tab/>
        <w:br/>
        <w:tab/>
        <w:t xml:space="preserve">чл. 113, ал. 2, т. 3 отм. от ППЗАДС. Другото поддържано възражение в касационната жалба е относно непреценяването от страна на съда на факта, че не е нарушен и Закона за тютюна и тютюневите изделия (ЗТТИ). Правната уредба на разрешителния режим за продажба на тютюневи изделия е в ЗАДС, като това е станало със ЗИДЗАДС (ДВ, бр. 94/2010 г., в сила от 1.01.2011 г.) и свързания с него ППЗАДС. Последният също е изменен с ПИДППЗАДС (ДВ, бр. 16 от 22.02.2011 г., в сила от същата дата). Към датата на издаване на процесния административен акт правната уредба е била подзаконова, а именно чл. 112 и сл. от ППЗАДС. В чл. 30, ал. 1 от ЗТТИ изрично е записано, че тютюневите изделия се продават от търговци, притежаващи разрешение за продажба на тютюневи изделия, издадено при условията и по реда на Закона за акцизите и данъчните складове. Разминаване в законовата и подзаконовата уредби не е налице, като преценката на съда е правилна относно фактическата страна по спора, както и в частта му относно законосъобразността на оспорения административен акт. Решението като правилно следва да бъде оставено в сила. </w:t>
        <w:tab/>
        <w:br/>
        <w:tab/>
        <w:t xml:space="preserve">При този изход от спора съдебни разноски не се дължат. </w:t>
        <w:tab/>
        <w:br/>
        <w:tab/>
        <w:t xml:space="preserve">Съобразно изложеното и на основание чл. 221, ал. 2 от АПК, Върховният административен съд, първо отделениеРЕШИ:ОСТАВЯ В СИЛА </w:t>
        <w:tab/>
        <w:br/>
        <w:tab/>
        <w:t xml:space="preserve">решение № 391 от 28.03.2011 г. по адм. дело № 2066 по описа за 2010 г. на административния съд - Бургас. </w:t>
        <w:tab/>
        <w:br/>
        <w:tab/>
        <w:t xml:space="preserve">Решението е окончателно и не подлежи на обжалване.Вярно с оригинала,ПРЕДСЕДАТЕЛ:/п/ А. Д.секретар:ЧЛЕНОВЕ:/п/ З. Ш./п/ М. З.З.Ш.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