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Ж-44 /08.02.2013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Ж-44</w:t>
        <w:tab/>
        <w:br/>
        <w:tab/>
        <w:t xml:space="preserve">гр. София,17.06.2013 г.</w:t>
        <w:tab/>
        <w:br/>
        <w:tab/>
        <w:t xml:space="preserve">Комисията за защита на личните данни /КЗЛД/ в състав: Председател - Венета Шопова и членове: Красимир Димитров, Мария Матева и Веселин Целков на редовно заседание, проведено на 29.05.2013г., на основание чл.10, ал.1, т.7 от Закона за защита на личните данни /ЗЗЛД/, разгледа по същество жалба с рег.№Ж-44/08.02.2013г. от И.И. от гр. Враца срещу Община Враца.</w:t>
        <w:tab/>
        <w:br/>
        <w:tab/>
        <w:t xml:space="preserve">Страните са редовно уведомени за разглеждане на жалбата по същество - не се явяват, не изпращат процесуални представители, не ангажират допълнителни доказателства за целите на административното производство по разглежданата жалба.</w:t>
        <w:tab/>
        <w:br/>
        <w:tab/>
        <w:t xml:space="preserve">Жалбоподателката И.И. сезира КЗЛД с жалба срещу Община Враца с твърдения, че последната неправомерно обработва лични данни на дъщеря й, като съгласно изложеното в жалбата, фактическата обстановка по случая е следната:</w:t>
        <w:tab/>
        <w:br/>
        <w:tab/>
        <w:t xml:space="preserve">По отношение на малолетното дете на жалбоподателката е извършено непълно осиновяване с Решение по гр. д. №399/2012г. по описа на Врачански окръжен съд. С цитираното решение е наредено на община Враца да състави нов акт за раждане на детето, с който да се отрази промяната на имената на детето и вписването на осиновителя на малолетната П.</w:t>
        <w:tab/>
        <w:br/>
        <w:tab/>
        <w:t xml:space="preserve">След влизане на съдебното решение в сила от Община Враца, отдел “ГРАО“ не издават нов акт за раждане, а препис-извлечение от акт за раждане, в който като информация фигурират имената на биологичния баща и на осиновителя. При поискване от страна на жалбоподателката на нов акт за раждане й било обяснено, че такъв не може да бъде издаден.</w:t>
        <w:tab/>
        <w:br/>
        <w:tab/>
        <w:t xml:space="preserve">Г-жа И.И. счита, че е налице нарушение на тайната на осиновяването и с така издадения препис-извлечение се нарушава Семейния кодекс и горепосоченото съдебно решение.</w:t>
        <w:tab/>
        <w:br/>
        <w:tab/>
        <w:t xml:space="preserve">В жалбата се настоява за вземане на отношение по компетентност.</w:t>
        <w:tab/>
        <w:br/>
        <w:tab/>
        <w:t xml:space="preserve">Прилагат се копие на препис-извлечение от акт за раждане и копие от съдебно решение по гр. д. №399/2012 на ВОС и решение №1 от 2013г. по същото дело.</w:t>
        <w:tab/>
        <w:br/>
        <w:tab/>
        <w:t xml:space="preserve">В условията на служебното начало се предприеха следните действия:</w:t>
        <w:tab/>
        <w:br/>
        <w:tab/>
        <w:t xml:space="preserve">С писмо изх.№П-1186/20.02.2013г. в качеството на администратор на лични данни е изискано становище по случая от МРРБ.</w:t>
        <w:tab/>
        <w:br/>
        <w:tab/>
        <w:t xml:space="preserve">С писмо вх.№С-134/28.02.2013г. от страна на МРРБ изразяват становище за неоснователност на жалбата, като се сочи, че действията на Община Враца по отношение обработване на личните данни на жалбоподателката, респ. дъщеря й във връзка с извършеното непълно осиновяване, са напълно съобразени с разпоредбите на ЗГР и СК.</w:t>
        <w:tab/>
        <w:br/>
        <w:tab/>
        <w:t xml:space="preserve">С писмо изх.№ П-1185/20.02.2013г. се предоставя възможност и на Община Враца да изрази становще по изложените в жалбата факти и твърдения.</w:t>
        <w:tab/>
        <w:br/>
        <w:tab/>
        <w:t xml:space="preserve">С писмо вх.№П-1549/07.03.2013г. от Община Враца се изразява становище за неоснователност на жалбата, като се излагат мотиви в тази насока, сочат се и нормативните основания за действията от страна на общината по повод съставяне на нов акт за раждане на основание чл.78 от ЗГР.</w:t>
        <w:tab/>
        <w:br/>
        <w:tab/>
        <w:t xml:space="preserve">Видно от ангажирания по случая доказателствен материал се установява, че жалбата се явява редовна, респ. процесуално допустима - подадена е от физическо лице - И.И. в качеството ѝ на законен представител на дъщеря си П.И., в законоустановения срок, при наличие на правен интерес срещу надлежна страна - Община Враца - като обработващличните данни на жалбоподателката и детето й. С оглед на това Комисията следва да упражни правомощието си по чл.10, ал.1, т.7 от ЗЗЛД за раглеждане на жалби на физически лица срещу актове и действия на администраторите, с които се нарушават правата им по ЗЗЛД.</w:t>
        <w:tab/>
        <w:br/>
        <w:tab/>
        <w:t xml:space="preserve">По отношение на основателността Комисията счита, че жалбата е неоснователна, поради следните съображения:</w:t>
        <w:tab/>
        <w:br/>
        <w:tab/>
        <w:t xml:space="preserve">В жалбата си до КЗЛД И.И. оспорва законосъобразността на обработването на личните данни на детето й от страна на Община Враца с твърдението, че по повод извършено непълно осиновяване в новосъставения акт за раждане фигурира информация относно биологичния баща на детето и което жалбоподателката счита за прекомерно и с това се нарушават правата на детето по ЗЗЛД, нарушение на тайната на осиновяването, СК.</w:t>
        <w:tab/>
        <w:br/>
        <w:tab/>
        <w:t xml:space="preserve">В Семейния кодекс са регламентирани два вида осиновявания - пълно и непълно. При пълното осиновяване е налице пълно приравняване на осиновения към родно дете спрямо осиновителя и неговите роднини, съчетано с прекратяване на правоотношенията към родителя и другите роднини по произход. При пълното осиновяване, съгласно чл.101, ал.2 от СК, съдът постановява да се състави нов акт за раждане, в който осиновителят се вписва като родител. Задълженията на длъжностното лице по гражданско състояние да състави нов акт за раждане, както и данните, които се вписват в него са регламентирани в чл.50, ал.1 и ал.2 от ЗГР. За съставения нов акт за раждане, съгласно чл.50, ал.5 от ЗГР, длъжностното лице уведомява общината, където се намира предишния акт за раждане на осиновеното дете, за отразяване в графа “Бележки“, че е съставен нов.</w:t>
        <w:tab/>
        <w:br/>
        <w:tab/>
        <w:t xml:space="preserve">Действието на непълното осиновяване е регламентирано в чл.102, ал.1 от СК. При него възникват права и задължения като между роднини по произход само между осиновения и неговите низходящи от една страна, и осиновителя - от друга, а правата и задълженията между осиновения и неговите низходящи с роднините им по произход се запазват. Разпоредбата на чл.78, ал.1 от ЗГР регламентира задължение за длъжностно лице по гражданско състояние, при непълно осиновяване в графа “Бележки“ на съществуващия актза раждане на лицето да впише следните данни: съдебно решение, името на лицето, определено от съда и имената на осиновителите. При издаване на преписи и удостоверения от актовете за раждане с отбелязано непълно осиновяване, за родители се вписват както родителите по произход, така и на осиновителите (чл. 78, ал.2 от ЗГР).</w:t>
        <w:tab/>
        <w:br/>
        <w:tab/>
        <w:t xml:space="preserve">Задълженията на длъжностното лице по гражданско състояние при получаване на съдебно решение за осиновяване, които са регламентирани в ЗГР, са изцяло съобразени с произтичащите от осиновяването законни последици. Предвид това, че при непълното осиновяване, паралелно със запазване на правата и задълженията между осиновения и неговите низходящи с роднините им по произход, се създават такива между осиновения и неговите низходящи с осиновителя, не може да се приеме, че препис-извлечението от акта за раждане, издаден по начина, регламентиран в чл.78, ал.2 от ЗГР, разкрива данни, които жалбоподателката дефинира като “тайна“.</w:t>
        <w:tab/>
        <w:br/>
        <w:tab/>
        <w:t xml:space="preserve">С оглед гореизложеното Комисията счита, че Община Враца обработва правомерно личните данни на детето на жалбоподателката на основание чл.4, ал.1, т.1 от ЗЗЛД във връзка с чл.78 от ЗГР и чл.102, ал.1 от СК, поради което</w:t>
        <w:tab/>
        <w:br/>
        <w:tab/>
        <w:t xml:space="preserve">РЕШИ:</w:t>
        <w:tab/>
        <w:br/>
        <w:tab/>
        <w:t xml:space="preserve">Оставя без уважение жалба с рег.№Ж–44/08.02.2013г. от И.И. срещу Община Враца.</w:t>
        <w:tab/>
        <w:br/>
        <w:tab/>
        <w:t xml:space="preserve">Решението на Комисията може да се обжалва чрез КЗЛД пред Административен съд - София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