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№511/31.07.2024 по гр. д. №3851/2023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511</w:t>
        <w:tab/>
        <w:br/>
        <w:tab/>
        <w:t xml:space="preserve"/>
        <w:tab/>
        <w:br/>
        <w:tab/>
        <w:t xml:space="preserve"> София, 31.07.2024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открито заседание на десети юни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с участието на секретаря Райна Стоименова, като разгледа докладваното от съдия Попколева гр. дело № 3851 по описа за 2023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290 ГПК.</w:t>
        <w:tab/>
        <w:br/>
        <w:tab/>
        <w:t xml:space="preserve"/>
        <w:tab/>
        <w:br/>
        <w:tab/>
        <w:t xml:space="preserve">С определение № 2105 от 29.04.2024 г. е допуснато по касационна жалба на М. П. П., чрез пълномощника й адв. В., касационно обжалване на решение № 629/15.05.2023 г. по в. гр. д. № 1955/2022 г. на Апелативен съд София в частта, с която като е отменено решение от 12.04.2022 г. по гр. д. № 9625/2020 г. по описа на Софийски градски съд за отхвърляне на предявения при евентуалност от И. Х. К. против касатора иск по чл.29 ЗЗД, е постановено друго, с което е унищожен на основание чл.29, ал.1 ЗЗД договор, сключен с нот. акт № 135 от 17.11.2017 г. , том II, рег.№ 13110, дело № 272/2017 г. на нотариус В. М., за покупко-продажба на недвижим имот, находящ се в [населено място],[жк], [жилищен адрес]0 с идентификатор 68134.1003.44.4.20 по КККР на недвижимите имоти, одобрени със Заповед № РД-18-108 от 13.12.2006 г. на изп. директор на АГКК, със застроена площ от 97,68 кв. м., заедно с избено помещение № 23 с площ от 10,85 кв. м., таванско помещение № 4 с площ от 12,20 кв. м. и заедно с 4,86 % идеални части от общите части на сградата и правото на строеж, за продажна цена от 120 000 лв. </w:t>
        <w:tab/>
        <w:br/>
        <w:tab/>
        <w:t xml:space="preserve"/>
        <w:tab/>
        <w:br/>
        <w:tab/>
        <w:t xml:space="preserve">Касаторът обжалва решението на въззивния съд като поддържа на първо място, че изводът на въззивния съд за наличието на фактическия състав на измамата не кореспондира с установената по делото фактическа обстановка преди и по време на сключване на процесния договор, т. е. той е необоснован и неправилен. Твърди се, че до този извод съдът е достигнал, тъй като не е анализирал правилно всички доказателства в съвкупност и не е взел предвид всички заявени от ответницата в отговора на въззивната жалба възражения, изложени по повод оплакванията на въззивника; не е анализирал и мотивирал наличието на всички елементи от фактическия състав на измамата. Поддържа се, че по делото липсват доказателства, че ищецът е бил заблуден от ответницата относно характера на сделката и/или относно последиците от нея чрез конкретни нейни действия/бездействия, чрез които умишлено да го е въвела в заблуждение; че с конкретно поведение ответницата е поддържала в ищеца заблудата, че подписаният между тях договор е за издръжка и гледане, а не договор за продажба със заплащане на продажна цена; липсват каквито и да било данни за извършени от ответницата действия, които да обосноват наличието на умисъл и причинно-следствена връзка между тези действия и сключването на договора и такава изобщо не е изследвана в обжалваното решение. В открито съдебно заседание, процесуалният представител на касатора поддържа касационната жалба и моли обжалваното решение да бъде отменено. Претендират се сторените по делото разноски.</w:t>
        <w:tab/>
        <w:br/>
        <w:tab/>
        <w:t xml:space="preserve"/>
        <w:tab/>
        <w:br/>
        <w:tab/>
        <w:t xml:space="preserve">Насрещната страна по жалбата - И. Х. К., чрез пълномощника си адв. З., в отговора на касационната жалба излага съображения за неоснователност на доводите за неправилност и необоснованост на въззивното решение. В открито съдебно заседание, чрез процесуалния си представител оспорва касационната жалба, като поддържа съображенията, изложени в отговора и моли обжалваното решение да бъде потвърдено като правилно и обосновано.</w:t>
        <w:tab/>
        <w:br/>
        <w:tab/>
        <w:t xml:space="preserve"/>
        <w:tab/>
        <w:br/>
        <w:tab/>
        <w:t xml:space="preserve">Обжалването на въззивно решение е допуснато на основание чл.280, ал.1, т.1 ГПК по въпросите за елементите на фактическия състав на измамата по смисъла на чл.29 ЗЗД и необходимо ли е да се установи по делото наличието на първия елемент от този фактически състав, а именно „умишлено въвеждане в заблуждение“, включващ умисълът за измама и въвеждането в заблуждение като материален елемент и какво е значението му за доказване на наличието на фактическия състав на измамата, за да се провери налице ли е противоречие с посочената в изложението съдебна практика на ВКС - решение № 368 от 3.04.2013 г. по гр. д. № 243/2012 г. на III г. о., решение № 25 от 24.04.2012 г. по т. д. № 63/2011 г. на I т. о. и цитираните в него решения по гр. д. № 6006/2007 г. и гр. д. № 4823/2007 г. на ВКС. </w:t>
        <w:tab/>
        <w:br/>
        <w:tab/>
        <w:t xml:space="preserve"/>
        <w:tab/>
        <w:br/>
        <w:tab/>
        <w:t xml:space="preserve">За да отмени решението на първоинстанционния съд в частта по иска с правно основание чл.29 ЗЗД и вместо него да постанови друго, с което уважава иска, въззивният съд е приел, че е налице фактическия състав на измамата, изяснен в съдебната практика на ВКС. За да достигне до извода, че е налице заблуждение у ищеца, създадено от ответницата, от което последната се е възползвала, а ищецът не би сключил договора, ако знаеше, че той няма да му осигури грижите, от които се е нуждаел, съдът е взел предвид доверителната връзка, изградена между страните по сделката /чичо и племенница/ на фона на липсващи отношения на ищеца със сина му, влошеното здравословно състояние на ищеца в периода около сключване на сделката, желанието му да прехвърли собствеността си срещу задължението някой да се грижи за него, както и всички особености на личността на ищеца, описани в заключенията и на двете психологически експертизи и за които свидетелстват и разпитаните по делото свидетели – Б. и В.. Приел е, че състоянието на уязвимост и безпомощност, в което се е намирал, както и липсата на основание поради доверителната връзка между тях да мисли, че племенницата му ще предприеме нещо различно от неговата представа за сделката – имот срещу грижи, са решаващи, за да се сключи сделка, относно чиито последици е бил заблуден. Макар и ищецът да е съзнавал, че собствеността ще премине у ответницата и да е желаел този резултат, той е бил убеден, че срещу това тя ще има задължение да полага грижите, от които се е нуждаел. Във връзка с изложените от ответницата доводи, съдът е приел, че ищецът безспорно е имал социални контакти, но не и че е имал висок стандарт на живот, като желанието му да сключи договор за издръжка и гледане е продиктувано от нуждата някой да полага грижи за него, а не да го издържа финансово. </w:t>
        <w:tab/>
        <w:br/>
        <w:tab/>
        <w:t xml:space="preserve"/>
        <w:tab/>
        <w:br/>
        <w:tab/>
        <w:t xml:space="preserve"> По повдигнатите материалноправни въпроси:</w:t>
        <w:tab/>
        <w:br/>
        <w:tab/>
        <w:t xml:space="preserve"/>
        <w:tab/>
        <w:br/>
        <w:tab/>
        <w:t xml:space="preserve"> В първото от посочените решения, на основание чл.280, ал.1, т.3 ГПК по въпроса относно елементите на фактическия състав на измамата по смисъла на чл.29 ЗЗД е прието, че те са следните: 1/ сключването на сделка; 2/ едната страна по нея да е била в заблуждение както относно характера на сделката, така и/или относно последиците от нея; 3/ заблуждението да е предизвикано умишлено от другата страна и 4/ сделката да е сключена поради заблуждението. Прието е, че измамата представлява умишлено въвеждане в заблуждение на едно лице с цел да бъде то мотивирано към сключване на определена сделка, както и че измамата води до унищожаемост на сделката, когато волеизявлението за сключването й е направено под действието на неверни представи, които другата страна или трето лице са предизвикали умишлено у волеизявяващия. Във второто решение е прието, че фактическият състав на измамата като основание за унищожаемост на договора се свежда до установяване на определени осъществени юридически факти, а именно – формирана невярна представа за действителното положение у лицето, което като страна по сделката, трябва да направи волеизявление за сключването й, като това заблуждение може да се отнася до всички елементи на сделката, т. е. до нейното съдържание – съществени елементи и модалитети, а може да е насочено към мотивиране за сключването на сделката. Следва да се посочи, че изведеният в съдебната практика фактически състав на измамата се припокрива с този, изведен в доктрината, като в първото у нас самостоятелно изследване на измамата като основание за унищожаемост /Ш., А. Унищожаемост на договорите поради измама: Сиби, 2019/ са изведени три елемента на фактическия състав на измамата: 1/ умишлено въвеждане в заблуждение; 2/ невярната представа за действителността у измамения и 3/ измаменият сключва договор под влияние на погрешната си представа.</w:t>
        <w:tab/>
        <w:br/>
        <w:tab/>
        <w:t xml:space="preserve"/>
        <w:tab/>
        <w:br/>
        <w:tab/>
        <w:t xml:space="preserve">Умисълът като част от първия елемент от фактическия състав – умишленото въвеждане в заблуждение, цели мотивиране към сключване на определена, планирана от измамващия сделка. При умисъла за гражданска измама измамващия съзнава погрешността на представите, които предизвиква, както и че те се считат за верни у измамения. Измамливият умисъл е вид недобросъвестност, чиито външен израз е заблуждаването на потенциалния съдоговорител с цел той да бъде подтикнат да извърши правна сделка. Тази недобросъвестност обикновено е лесно доловима, тъй като се съпътства от поведение /включително и лъжа/, което прикрива действителността с цел да се сключи договор. Въвеждането в заблуждение – материалният компонент от първия елемент от фактическия състав на измамата може да се извърши както чрез действие, така и чрез бездействие /съзнателно премълчаване на факти, имащи значение за сключването на договора, като най-честите хипотези са свързани с умишленото нарушаване на преддоговорното задължение за информация по чл.12 ЗЗД относно съществено съдържание на съглашението/. </w:t>
        <w:tab/>
        <w:br/>
        <w:tab/>
        <w:t xml:space="preserve"/>
        <w:tab/>
        <w:br/>
        <w:tab/>
        <w:t xml:space="preserve">Вторият елемент от фактическия състав е невярната представа за действителността у измамения. За да е налице този елемент следва да се установи, че умишленото действие или бездействие, извършено най-често от измамващия, е предизвикало погрешни представи в съзнанието на заблудения, доколкото измамата не може да съществува като порок на волята, без да е създадена погрешна представа у заблудения контрагент. По отношение на обхвата на заблуждението при измамата, в практиката на ВКС е застъпена тезата за широкия обхват на заблуждаващите действия, т. е. че обхващат и грешката в мотивите - решение № 25 от 24.04.2012 г. по т. д. № 63/2011 г. на I т. о. на ВКС, като се приема, че релевантни при измамата са грешките в мотива и в съдържанието на сделката. Следва да се отбележи, че понятието „съдържание на договора“ обхваща и правните последици на договора – субективните права и правните задължения, породени от неговото сключване. Следователно измамата е релевантно основание за унищожаемост тогава, когато попада в някой от съществените и/или случайни елементи от съдържанието на договора, както и в мотивите за него. В този смисъл са и решения № 193 от 30.07.2013 г. по гр. д. № 1025/2012 г. и решение № 427/10.06.2015 г. по гр. д. № 1436/2014 г. и двете на IV г. о. на ВКС, в които се приема, че неосъществените впоследствие очаквания, представляващи мотивите за сключването на сделката, когато са плод на умишлено създадената невярна представа у измамената страна /относно правните последици на сделката/, са от съществено значение за измамата, тъй като именно тези мотиви са израз на опорочената воля на измамената страна, която ако не е била въведена в такова заблуждение, не би сключила сделката. </w:t>
        <w:tab/>
        <w:br/>
        <w:tab/>
        <w:t xml:space="preserve"/>
        <w:tab/>
        <w:br/>
        <w:tab/>
        <w:t xml:space="preserve">При третия елемент – измаменият сключва договор под влияние на погрешната си представа, следва да се изследва въпросът за решаващото въздействие на измамата при сключването на конкретния договор, т. е. да се изследва дали е налице причинна връзка между заблуждаващото поведение и сключения договор. Доктрината и съдебната практика на ВКС /решение № 368/3.04.2013 г. по гр. д. №243/2012 г. на III г. о., решение № 209/19.01.2015 г. по гр. д. № 1930/2014 г. на IV г. о. и др./ въвеждат още изисквания, за да се установи, че е налице измама, като приемат, че е необходимо да се вземат предвид и способностите на конкретното лице, към което измамата е насочена – доколко то може да се ориентира в обстановката и дали може да осъзнае, че бива заблуждавано. Приема се, че за да бъде заблудено едно лице, от значение са неговите лични качества /възраст, образование/, социални контакти, житейски и професионален опит, като преценката на тези качества се прави с оглед на конкретната житейска ситуация, при която е сключен договорът, чието унищожаване се претендира. Настоящият състав на ВКС споделя тази съдебна практика с едно уточнение относно обхвата на преценката, която се извършва от съда. Съдът първо следва да установи дали по принцип едно лице е могло да бъде заблудено в подобна ситуация и след това да прецени било ли е то заблудено според особеностите на конкретния случай, а не в обратния ред. </w:t>
        <w:tab/>
        <w:br/>
        <w:tab/>
        <w:t xml:space="preserve"/>
        <w:tab/>
        <w:br/>
        <w:tab/>
        <w:t xml:space="preserve">За да е основателен иска по чл. 29, ал.1 ЗЗД е необходимо всички елементи от фактическия състав на чл.29 ЗЗД да бъдат установени по делото, като доказателствената тежест е за ищеца. Като факт от душевния живот на човека умисълът трудно може да бъде доказан пряко, поради което той най-често се установява чрез съпътстващи факти, от които може да се заключи за неговото проявление, като се изследва поведението и на двете страни преди и при сключването на сделката. За установяването на измамния умисъл са допустими всички доказателствени средства. За да е налице материалния компонент от първия елемент от фактическия състав на измамата - въвеждането в заблуждение следва да се установят действия или бездействия на измамващия, които могат да се характеризират като заблуждаващо поведение, имащо значение за сключването на договора. </w:t>
        <w:tab/>
        <w:br/>
        <w:tab/>
        <w:t xml:space="preserve"/>
        <w:tab/>
        <w:br/>
        <w:tab/>
        <w:t xml:space="preserve">При така дадените отговори на правните въпроси, основателни са доводите на касатора, че като е уважил иска по чл.29, ал.1 ЗЗД, приемайки, че по делото са установени всички елементи от фактическия състав на измамата, въззивният съд се е произнесъл в нарушение на материалния закон и в противоречие с цитираната практика на ВКС. По делото от страна на ищеца не е установено ищцата чрез свои конкретни действия или бездействия умишлено да е въвела в заблуждение ищеца относно съдържанието на договора /насрещните права и задължения по него/, каквито са твърденията в исковата молба, или пък в мотивите за сключването му, в резултат на които действия у ищеца да е създадена погрешна представа, че насрещната престация по договора е за издръжка и гледане, а не за заплащане на продажна цена на голата собственост върху имота, доколкото последният си е запазил правото на пожизнено и безвъзмездно ползване върху него. Основателни в тази връзка са и оплакванията на касатора, че въззивният съд не е анализирал и мотивирал в решението си поотделно наличието на всички елементи на фактическия състав на измамата и по този начин е достигнал до неправилен и необоснован извод, че в конкретния случай е налице основанието за унищожаемост на договора поради измама. </w:t>
        <w:tab/>
        <w:br/>
        <w:tab/>
        <w:t xml:space="preserve"/>
        <w:tab/>
        <w:br/>
        <w:tab/>
        <w:t xml:space="preserve">По делото е установено, че ищецът и ответницата са чичо и племенница и между тях са съществували топли и близки отношения до края на 2019 г., изградени на фона на липсващи отношения на ищеца със сина му, както и че ищецът е имал здравословни проблеми, обичайни за възрастта му, но е имал активни социални контакти и нормален стандарт на живот. Не е спорно и обстоятелството, че на 17.11.2017 г. страните са сключили договор за покупко-продажба, по силата на който ищецът е прехвърлил на ответницата собствения си апартамент, като си е запазил правото на пожизнено и безвъзмездно ползване върху него, срещу продажна цена от 120 000 лв., която е изплатена изцяло по банков път в деня на изповядване на сделката по две банкови сметки, чиито титуляр е ответника. Съгласно твърденията в исковата молба, месеци преди сключване на сделката, ответницата започнала често да посещава ищеца и да споделя за свои финансови проблеми, да търси подкрепа от него, като в замяна предлагала да му помага в ежедневните дейности и да го обгрижва при нужда. Твърди се, че през този период, а и непосредствено преди самата сделка ответницата уверявала ищеца, че имотът ще бъде прехвърлен срещу задължение за издръжка и гледане, а не срещу заплащане на продажна цена. Тези твърдения обаче не се подкрепят от събраните по делото доказателства, вкл. и от свидетелските показания на свидетелите К., Б. и В., които нямат лични впечатления за отношенията между ищеца и ответницата нито преди сключване на процесната сделката, нито след сключването й и не са присъствали на разговори между тях относно съдържанието на договора, а възпроизвеждат твърденията на ищеца, че е бил мотивиран да сключи договора с обещание за полагане на грижи и издръжка от ответницата. Нито един от свидетелите, вкл. и свидетелят Б., който е съсед на ищеца не установява, че ответницата е посещавала често ответника и е полагала грижи за него преди сключването на сделката, поради което не може да се приеме, че чрез това си поведение е поддържала у ищеца заблуждение относно съдържанието на договора преди сключването му. Не се установява и последващо поведение на ответницата по полагане на ежедневни грижи и предоставяне на издръжка, което да обосновава извод, че тя е продължавала да поддържа заблуда у ищеца относно съдържанието на договора - че е сключил такъв за издръжка и гледане, а не за продажба срещу цена от 120 000 лв. и запазено право на ползване. Липсват каквито и да било доказателства за твърденията на ищеца, че след като е отказвал няколко пъти да сключи сделката, са следвали „скандали за неговото поведение“ от страна на ответницата. Наведените в исковата молба твърдения, че при изповядване на самата сделка ищецът не е съзнавал „действителното положение“ се опровергават от съдържанието нотариалния акт, в който нотариусът е удостоверил прочитането му на страните и тяхното изявление, че разбират смисъла и значението на договора. Този документ, неоспорен от ответника, се ползва с материална доказателствена сила относно удостоверените факти, които са се осъществили пред нотариуса: явяването на страните по сделката, прочитането на нотариалния акт и изявлението им, че са съгласни със съдържанието на прочетения акт. Фактът, че ищецът е бил запознат със съдържанието на нотариалния акт, се установява и от неговото извънсъдебно признание, обективирано в проведената очна ставка по образуваното досъдебно производство, че актът му е бил прочетен от нотариуса. Извод за умишлено въвеждане в заблуждение от страна на ответницата не може да се направи и от действието по вписване на разделителния протокол от 1985 г. в имотния регистър от нотариуса, при който сделката е сключена, доколкото то е било необходимо именно във връзка с нотариалното производство по повод на процесната сделка. Превеждането на продажната цена по открити в деня на сделката банкови сметки, чиито титуляр е ищеца, с което ответницата е изпълнила насрещната си престация по договора за продажба, също не представлява действие по умишлено въвеждане в заблуждение. При условие, че по делото не е доказан първият елемент от фактическия състав на измамата, неправилно съдът е пристъпил към преценка въз основа на експертните заключения дали прехвърлителят е могъл да бъде въведен в заблуждение в конкретната ситуация, тъй като извършването на тази преценка предполага установяване от страна на ищеца на въвеждането му в заблуждение от ответницата, каквото доказване в случая не е проведено. </w:t>
        <w:tab/>
        <w:br/>
        <w:tab/>
        <w:t xml:space="preserve"/>
        <w:tab/>
        <w:br/>
        <w:tab/>
        <w:t xml:space="preserve">Горното налага отмяна на въззивното решение като неправилно и необосновано и доколкото не е необходимо повтарянето или извършването на нови съдопроизводствени действия, касационната инстанция следва да реши спора по същество по арг. от чл.293, ал.3 ГПК, като постанови решение, с което евентуалният иск по чл.29, ал.1 ЗЗД да бъде отхвърлен .</w:t>
        <w:tab/>
        <w:br/>
        <w:tab/>
        <w:t xml:space="preserve"/>
        <w:tab/>
        <w:br/>
        <w:tab/>
        <w:t xml:space="preserve">При този изход на спора, на касатора се дължат сторените разноски за държавни такси /617,98 лв./ и за адвокатско възнаграждение за производството пред касационната инстанция, които са в размер на 18 900 лв., ведно от представения договор за правна защита и съдействие. С оглед заявеното от насрещната страна възражение по чл.78, ал.5 ГПК и при съобразяване на решение от 25.01.2024 г. на СЕС по дело С-438/22, според което при направено искане за намаляване поради прекомерност на размера на подлежащите на възстановяване разноски за адвокатско възнаграждение на страната, в чиято полза е разрешен спорът, съдът не е обвързан от минималните размери на Наредба №1/9.07.2004 г. на ВАдвС, респ. от ограничението на чл.78, ал.5 ГПК, с което чрез чл.36 ЗЗД се препраща към наредбата, размерът на възнаграждението следва да определен от съда в тези случаи, при съобразяване на действителната фактическа и правна сложност на делото и извършената работа от адвоката. При преценка на горните обстоятелства, настоящият състав на ВКС приема, че размерът на адвокатското възнаграждение следва да бъде редуциран до 6 300 лв. или дължимите за касационната инстанция разноски са в общ размер на 6 917,98 лв. На касатора следва да присъдят и сторените от него разноски за въззивната инстанция - за адвокатско възнаграждение в размер на 4 150 лв. за правна защита и съдействие по иска с правно основание чл.29, ал.1 ЗЗД 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№ 629/15.05.2023 г. по в. гр. д. № 1955/2022 г. на Апелативен съд София в частта, с която като е отменено решение от 12.04.2022 г. по гр. д. № 9625/2020 г. по описа на Софийски градски съд за отхвърляне на предявения при евентуалност от И. Х. К. против М. П. П. иск по чл.29 ЗЗД, е постановено друго, с което е унищожен на основание чл.29, ал.1 ЗЗД договор, сключен с нот. акт № 135 от 17.11.2017 г. , том II, рег.№ 13110, дело № 272/2017 г. на нотариус В. М., за покупко-продажба на недвижим имот, находящ се в [населено място],[жк], [жилищен адрес]0 с идентификатор 68134.1003.44.4.20 по КККР на недвижимите имоти, одобрени със Заповед № РД-18-108 от 13.12.2006 г. на изп. директор на АГКК, със застроена площ от 97,68 кв. м., заедно с избено помещение № 23 с площ от 10,85 кв. м., таванско помещение № 4 с площ от 12,20 кв. м. и заедно с 4,86 % идеални части от общите части на сградата и правото на строеж, за продажна цена от 120 000 лв., както и в частта за присъдените на основание чл.78, ал.1 ГПК разноски на И. Х. К. за първата и за въззивната инстанции, като вместо него постановява:</w:t>
        <w:tab/>
        <w:br/>
        <w:tab/>
        <w:t xml:space="preserve"/>
        <w:tab/>
        <w:br/>
        <w:tab/>
        <w:t xml:space="preserve">ОТХВЪРЛЯ предявения при условията на евентуалност от И. Х. К., ЕГН [ЕГН] с адрес [населено място],[жк]16А, вх.3, ап.20 против М. П. П., ЕГН [ЕГН] с адрес [населено място], [улица], вх. Б, ап.8, иск с правно основание чл.29 ЗЗД за прогласяване за унищожаем на договор, сключен с нот. акт № 135 от 17.11.2017 г., том II, рег.№ 13110, дело № 272/2017 г. на нотариус В. М., за покупко-продажба на недвижим имот, находящ се в [населено място],[жк], [жилищен адрес]0 с идентификатор 68134.1003.44.4.20 по КККР на недвижимите имоти, одобрени със Заповед № РД-18-108 от 13.12.2006 г. на изп. директор на АГКК, със застроена площ от 97,68 кв. м., заедно с избено помещение № 23 с площ от 10,85 кв. м., таванско помещение № 4 с площ от 12,20 кв. м. и заедно с 4,86 % идеални части от общите части на сградата и правото на строеж, за продажна цена от 120 000 лв., като неоснователен.</w:t>
        <w:tab/>
        <w:br/>
        <w:tab/>
        <w:t xml:space="preserve"/>
        <w:tab/>
        <w:br/>
        <w:tab/>
        <w:t xml:space="preserve">ОСЪЖДА И. Х. К., ЕГН [ЕГН] с адрес [населено място],[жк]16А, вх.3, ап.20 да заплати на М. П. П., ЕГН [ЕГН] с адрес [населено място], [улица], вх. Б, ап.8, на основание чл.78, ал.3 ГПК, сумата от 11067,98 лв. - разноски за производството пред въззивната и касационната инстанции. 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