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№14/14.01.2020 по гр. д. №863/2019 на ВКС, ГК, IV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14</w:t>
        <w:tab/>
        <w:br/>
        <w:tab/>
        <w:t xml:space="preserve"/>
        <w:tab/>
        <w:br/>
        <w:tab/>
        <w:t xml:space="preserve"> София, 14.01. 2020г.</w:t>
        <w:tab/>
        <w:br/>
        <w:tab/>
        <w:t xml:space="preserve"> </w:t>
        <w:tab/>
        <w:br/>
        <w:tab/>
        <w:t xml:space="preserve"> Върховният касационен съд на Р. Б,ГК,ІІІ г. о.,в закрито заседание на десети януари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изслуша докладваното от съдията Бояджиева гр. дело № 863 по описа за 2019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ал. 1 ГПК.</w:t>
        <w:tab/>
        <w:br/>
        <w:tab/>
        <w:t xml:space="preserve"> </w:t>
        <w:tab/>
        <w:br/>
        <w:tab/>
        <w:t xml:space="preserve"> Образувано е по молба на адв.Я. А.,процесуален представител на касатора Т. Г. М. за поправка на очевидна фактическа грешка в диспозитива на решение № 205 от 6.11.19г., постановено по гр. дело № 863/19г. на ВКС,ІІІ г. о. в частта за разноските.</w:t>
        <w:tab/>
        <w:br/>
        <w:tab/>
        <w:t xml:space="preserve"> </w:t>
        <w:tab/>
        <w:br/>
        <w:tab/>
        <w:t xml:space="preserve"> Ответникът по молбата Прокуратура на РБ не заявява становище.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констатира, че при постановяване на решение № 205 от 6.11.19г. по гр. дело № 863/19г. в диспозитива на същото е допусната очевидна фактическа грешка, във връзка с поискани и присъдени на адв.Я. А. разноски по делото.</w:t>
        <w:tab/>
        <w:br/>
        <w:tab/>
        <w:t xml:space="preserve"> </w:t>
        <w:tab/>
        <w:br/>
        <w:tab/>
        <w:t xml:space="preserve"> Видно от мотивите на решението, на л. 4 от същото, е посочено, че в полза на адв.Я. Симова – А. следва да се присъди сумата 1579.29 лв адвокатско възнаграждение за трите инстанции, определено съобразно уважената част от исковете, при условията на чл. 38 ал. 2 от ЗАдв (ЗАКОН ЗА АДВОКАТУРАТА) вр. с чл. 7 от Наредба № 1/2004г. за минималните размери на адвокатските възнаграждения, но съдът е пропуснал да се произнесе в диспозитива.Следователно, налице е несъответствие между действително формираната воля на съда в мотивите и нейното неотразяване в диспозитива на постановеното решение.</w:t>
        <w:tab/>
        <w:br/>
        <w:tab/>
        <w:t xml:space="preserve"> </w:t>
        <w:tab/>
        <w:br/>
        <w:tab/>
        <w:t xml:space="preserve"> Ето защо, следва да се допусне поправка на допуснатата очевидна фактическа грешка.</w:t>
        <w:tab/>
        <w:br/>
        <w:tab/>
        <w:t xml:space="preserve"> </w:t>
        <w:tab/>
        <w:br/>
        <w:tab/>
        <w:t xml:space="preserve"> Предвид на горното,ВЪРХОВНИЯТ КАСАЦИОНЕН СЪД,ІІІ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поправка на очевидна фактическа грешка в диспозитива на решение № 205 от 6.11.19г. по гр. дело № 863/19г. на Върховен касационен съд,ІІІ гражданско отделение, като: </w:t>
        <w:tab/>
        <w:br/>
        <w:tab/>
        <w:t xml:space="preserve"> </w:t>
        <w:tab/>
        <w:br/>
        <w:tab/>
        <w:t xml:space="preserve"> ОСЪЖДА Прокуратура на Р. Б да заплати на адв.Я. Симова – А. сумата от 1579.29 лв /хиляда петстотин седемдесет и девет лв и двадесет и девет ст/ адвокатско възнаграждение за трите съдебни инстанции.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