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№539/30.08.2024 по гр. д. №3939/2023 на ВКС, ГК, IV г.о., докладвано от съдия Анелия Цанова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539/30.08.2024 г.</w:t>
        <w:tab/>
        <w:br/>
        <w:tab/>
        <w:t xml:space="preserve"/>
        <w:tab/>
        <w:br/>
        <w:tab/>
        <w:t xml:space="preserve"> гр. София, 28.08.2024 г. </w:t>
        <w:tab/>
        <w:br/>
        <w:tab/>
        <w:t xml:space="preserve"/>
        <w:tab/>
        <w:br/>
        <w:tab/>
        <w:t xml:space="preserve">ВЪРХОВНИЯТ КАСАЦИОНЕН СЪД, ІV гражданско отделение, в закрито заседание на двадесет и осми август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ВЕСКА РАЙЧЕВА </w:t>
        <w:tab/>
        <w:br/>
        <w:tab/>
        <w:t xml:space="preserve"/>
        <w:tab/>
        <w:br/>
        <w:tab/>
        <w:t xml:space="preserve"> ЧЛЕНОВЕ: ГЕНИКА МИХАЙЛОВА </w:t>
        <w:tab/>
        <w:br/>
        <w:tab/>
        <w:t xml:space="preserve"/>
        <w:tab/>
        <w:br/>
        <w:tab/>
        <w:t xml:space="preserve"> АНЕЛИЯ ЦАНОВА </w:t>
        <w:tab/>
        <w:br/>
        <w:tab/>
        <w:t xml:space="preserve"/>
        <w:tab/>
        <w:br/>
        <w:tab/>
        <w:t xml:space="preserve">като разгледа докладваното от съдия ЦАНОВА гр. д. № 3939/2023 г. и за да се произнесе взе предвид следното:</w:t>
        <w:tab/>
        <w:br/>
        <w:tab/>
        <w:t xml:space="preserve"/>
        <w:tab/>
        <w:br/>
        <w:tab/>
        <w:t xml:space="preserve">Производство чл. 247 ГПК, във вр. с чл. 290 от ГПК.</w:t>
        <w:tab/>
        <w:br/>
        <w:tab/>
        <w:t xml:space="preserve"/>
        <w:tab/>
        <w:br/>
        <w:tab/>
        <w:t xml:space="preserve">Съдът служебно констатира, че в диспозитива на касационното решение е допуснал очевидна фактическа грешка, като е пропуснал да отрази изразеното в мотивите становище относно дължимите разноски, която грешка следва да бъде отстранена по реда на чл. 247, ал. 1 ГПК. </w:t>
        <w:tab/>
        <w:br/>
        <w:tab/>
        <w:t xml:space="preserve"/>
        <w:tab/>
        <w:br/>
        <w:tab/>
        <w:t xml:space="preserve">Воден от изложеното, Върховният касационен съд, ГК, състав на ІV гр. отд., </w:t>
        <w:tab/>
        <w:br/>
        <w:tab/>
        <w:t xml:space="preserve"/>
        <w:tab/>
        <w:br/>
        <w:tab/>
        <w:t xml:space="preserve">РЕШИ : </w:t>
        <w:tab/>
        <w:br/>
        <w:tab/>
        <w:t xml:space="preserve"/>
        <w:tab/>
        <w:br/>
        <w:tab/>
        <w:t xml:space="preserve">ДОПУСКА поправка на очевидна фактическа грешка в решение № 464/09.07.2024г. на ВКС, ІV гр. отд., постановено по гр. д. № 3939/2023 г., като в диспозитива на съдебният акт се добави:</w:t>
        <w:tab/>
        <w:br/>
        <w:tab/>
        <w:t xml:space="preserve"/>
        <w:tab/>
        <w:br/>
        <w:tab/>
        <w:t xml:space="preserve">„ОСЪЖДА Н. П. П., ЕГН: [ЕГН], да заплати на Комисията за отнемане на незаконно придобито имущество направените по делото разноски в размер на общо 1283лв. </w:t>
        <w:tab/>
        <w:br/>
        <w:tab/>
        <w:t xml:space="preserve"/>
        <w:tab/>
        <w:br/>
        <w:tab/>
        <w:t xml:space="preserve">ОСЪЖДА Н. П. П., ЕГН: [ЕГН] да заплати по сметката на ВКС сумата от 17 254,48 лв.</w:t>
        <w:tab/>
        <w:br/>
        <w:tab/>
        <w:t xml:space="preserve"/>
        <w:tab/>
        <w:br/>
        <w:tab/>
        <w:t xml:space="preserve">ОСЪЖДА Комисията за отнемане на незаконно придобито имущество да заплати на осн. чл.38, ал.2 ЗАдв. на адв. С. Р. сумата от 1500 лв.- адв. възнаграждение за безплатно процесуално представителство и защита на Н. П. за всички инстанции.“ </w:t>
        <w:tab/>
        <w:br/>
        <w:tab/>
        <w:t xml:space="preserve"/>
        <w:tab/>
        <w:br/>
        <w:tab/>
        <w:t xml:space="preserve">РЕШЕНИЕТО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