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№6/13.01.2020 по гр. д. №2307/2018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</w:t>
        <w:tab/>
        <w:br/>
        <w:tab/>
        <w:t xml:space="preserve"> </w:t>
        <w:tab/>
        <w:br/>
        <w:tab/>
        <w:t xml:space="preserve">София, 13.01.2020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десети януари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</w:t>
        <w:tab/>
        <w:br/>
        <w:tab/>
        <w:t xml:space="preserve"> </w:t>
        <w:tab/>
        <w:br/>
        <w:tab/>
        <w:t xml:space="preserve">ЛЮБКА АНДОНОВАкато разгледа докладваното от съдия А. Бонева гр. дело № 2307 по описа за 2018 г. взе предвид следното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ответниците Х. К. М. и Г. Н. С., представлявани от адв. Н. Д. от АК - С., срещу въззивно решение № 28/02.04.2018 г., постановено от Окръжен съд - Силистра по гр. д. № 25/2018 г., с което е обявена за относително недействителен по отношение на Н. М. Г. сключеният на 04.05.2015 г. договор, с който Х. К. М. продава на Г. Н. С. своята идеална част от лек автомобил марка „....“, модел „.....“ с рег. [рег. номер на МПС], рама. ..., двиг. № - без номер, цвят – тъмносив металик. </w:t>
        <w:tab/>
        <w:br/>
        <w:tab/>
        <w:t xml:space="preserve"> </w:t>
        <w:tab/>
        <w:br/>
        <w:tab/>
        <w:t xml:space="preserve">След подаване на касационната жалба, на 01.05.2018 г., е починал касаторът (ответник по иска) Х. К. М.. Неговата жалба е поставила във висящност касационното производство, което е било надлежно образувано.</w:t>
        <w:tab/>
        <w:br/>
        <w:tab/>
        <w:t xml:space="preserve"> </w:t>
        <w:tab/>
        <w:br/>
        <w:tab/>
        <w:t xml:space="preserve">Преживялата съпруга Н. А. М. и децата С. Х. К. и С. Х. К. са направили отказ от наследство, вписан в особената книга на Районен съд – Дулово. Това са сторили и следващите да наследят по реда, определен в ЗН (ЗАКОН ЗА НАСЛЕДСТВОТО) – сестрите Ф. К. М. и Н. К. А.. Следващите призовани да го наследят – сестрите на починалото лице, а именно – Ф. К. М. и Н. К. А., а също и следващите ги по ред - Р. И. А. (леля), Х. И. Х. (вуйчо) и Н. И. А. (леля). Последните трима са представили в указния им от съда срок удостоверения от РС Дулово с вписани откази в особената книга по реда на чл. 49 ЗН. </w:t>
        <w:tab/>
        <w:br/>
        <w:tab/>
        <w:t xml:space="preserve"> </w:t>
        <w:tab/>
        <w:br/>
        <w:tab/>
        <w:t xml:space="preserve">Призовани да наследят са следващите по реда, определен в ЗН (ЗАКОН ЗА НАСЛЕДСТВОТО): роднините по съребрена линия до шеста степен включително, като по-близкият по степен и низходящият на по-близък по степен изключват по-далечния по степен.</w:t>
        <w:tab/>
        <w:br/>
        <w:tab/>
        <w:t xml:space="preserve"> </w:t>
        <w:tab/>
        <w:br/>
        <w:tab/>
        <w:t xml:space="preserve"> Починалият е ответник по иска. На ищеца Н. М. Г. следва да бъде указано да заяви има ли следващи по ред наследници, след отказа от наследството на лелите и чичовците, призовани да наследят Х. К. М., ако да - да ги посочи, както и адресите им за призоваване.</w:t>
        <w:tab/>
        <w:br/>
        <w:tab/>
        <w:t xml:space="preserve"> </w:t>
        <w:tab/>
        <w:br/>
        <w:tab/>
        <w:t xml:space="preserve">ВОДИМ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УКАЗВА на ищеца по делото Н. М. Г., в шестмесечен срок от съобщението, да посочи има ли следващи по ред, след отказа от наследство на Р. И. А. (леля), Х. И. Х. (вуйчо) и Н. И. А. (леля), призовани да наследят Х. К. М., както и адресите им за призоваване. Ако не го стори в срок, постановеното решение ще бъде обезсилено и производството по делото – прекратено.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