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№150/28.02.2012 по гр. д. №676/2011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28.02.2012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двадесет и трети февруари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ВАНЯ АТАНАСОВА </w:t>
        <w:tab/>
        <w:br/>
        <w:tab/>
        <w:t xml:space="preserve"> </w:t>
        <w:tab/>
        <w:br/>
        <w:tab/>
        <w:t xml:space="preserve">изслуша докладваното от съдията Томов</w:t>
        <w:tab/>
        <w:br/>
        <w:tab/>
        <w:t xml:space="preserve"> </w:t>
        <w:tab/>
        <w:br/>
        <w:tab/>
        <w:t xml:space="preserve">ч. гр. дело №676/2011 г, като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частна жалба на Н. Ц. Р. и С. Н. Н. срещу въззивно определение №11792 от 20.08.2010г по ч гр. д. № 7492 /2010г на Софийски градски съд, с което е оставена без уважение частна жалба на настоящите касатри срещу определение от 21.07.2009г по гр.№ 7408/2009г на СРС. С първоинстанционното определение е оставена без уважение молба за спиране на въвод по изпълнително дело, предявена от настоящите касатори като трети лица, претендиращи съсобственост, изключваща правото на взискателя, с правно основание чл. 254 ГПК, Към частната жалба е приложено изложение, претендира се допускане на частната жалба до разглеждане </w:t>
        <w:tab/>
        <w:br/>
        <w:tab/>
        <w:t xml:space="preserve"> </w:t>
        <w:tab/>
        <w:br/>
        <w:tab/>
        <w:t xml:space="preserve"> Върховен касационен съд, състав на ІІІ г. о, намира частната касационната жалба за процесуално недопустима. </w:t>
        <w:tab/>
        <w:br/>
        <w:tab/>
        <w:t xml:space="preserve"> </w:t>
        <w:tab/>
        <w:br/>
        <w:tab/>
        <w:t xml:space="preserve"> В разпоредбата на чл. 254 от ГПК не е предвидена изрична възможност за обжалване, не се касае и за прекратително определение, а за акт, по отношение на който е приложим режима на обезпеченията, Определението, с което съдът не уважава искане за спиране на изпълнението по висящо изпълнително дело има характер на обезпечение и съгласно т. 6 от </w:t>
        <w:tab/>
        <w:br/>
        <w:tab/>
        <w:t xml:space="preserve"> </w:t>
        <w:tab/>
        <w:br/>
        <w:tab/>
        <w:t xml:space="preserve">ТР № 1 от 17.01.2001 г</w:t>
        <w:tab/>
        <w:br/>
        <w:tab/>
        <w:t xml:space="preserve"> </w:t>
        <w:tab/>
        <w:br/>
        <w:tab/>
        <w:t xml:space="preserve">. и </w:t>
        <w:tab/>
        <w:br/>
        <w:tab/>
        <w:t xml:space="preserve"> </w:t>
        <w:tab/>
        <w:br/>
        <w:tab/>
        <w:t xml:space="preserve">ТР № 1/21.07.2010 г</w:t>
        <w:tab/>
        <w:br/>
        <w:tab/>
        <w:t xml:space="preserve"> </w:t>
        <w:tab/>
        <w:br/>
        <w:tab/>
        <w:t xml:space="preserve">. на ОСГТК, обжалването е на две инстанции, С новата уредба на чл. 396 от ГПК(ДВ бл. 100/2010г) е предвидена възможност за обжалване пред касационната инстанция при предпоставките на чл. 280, ал. 1 ГПК само на определения, с които се допуска обезпечение, а в настоящия случай молбата е оставена без уважение от първостепенния съд и определението е потвърдено. </w:t>
        <w:tab/>
        <w:br/>
        <w:tab/>
        <w:t xml:space="preserve"> </w:t>
        <w:tab/>
        <w:br/>
        <w:tab/>
        <w:t xml:space="preserve"> С оглед на горното, като счита, че не е предвиден процесуален ред за касационно обжалване на постановения въззивен акт, който в случая е окончателен, Върховен касационен съд, състав на ІІІ г. о </w:t>
        <w:tab/>
        <w:br/>
        <w:tab/>
        <w:t xml:space="preserve"> </w:t>
        <w:tab/>
        <w:br/>
        <w:tab/>
        <w:t xml:space="preserve"> По изложените съображения Върховен касационен съд, ІІІг. о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 частната жалба на Н. Ц. Р. и С. Н. Н. срещу въззивно определение №11792 от 20.08.2010г по ч гр. д. № 7492 /2010г на Софийски градски съд, като процесуално недопустима 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седмичен срок от съобщението, че е изготвено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