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№124/20.02.2012 по гр. д. №234/2011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 на Република България, Трето гражданско отделение в закрито заседание на петнадесети </w:t>
        <w:tab/>
        <w:br/>
        <w:tab/>
        <w:t xml:space="preserve"/>
        <w:tab/>
        <w:br/>
        <w:tab/>
        <w:t xml:space="preserve"> февруари </w:t>
        <w:tab/>
        <w:br/>
        <w:tab/>
        <w:t xml:space="preserve"/>
        <w:tab/>
        <w:br/>
        <w:tab/>
        <w:t xml:space="preserve"> две хиляди и дванадесета година, в състав </w:t>
        <w:tab/>
        <w:br/>
        <w:tab/>
        <w:t xml:space="preserve"> </w:t>
        <w:tab/>
        <w:br/>
        <w:tab/>
        <w:t xml:space="preserve">: 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 ОЛГА</w:t>
        <w:tab/>
        <w:br/>
        <w:tab/>
        <w:t xml:space="preserve"/>
        <w:tab/>
        <w:br/>
        <w:tab/>
        <w:t xml:space="preserve">КЕРЕЛСКА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234/2011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e по чл. 248 ГПК. </w:t>
        <w:tab/>
        <w:br/>
        <w:tab/>
        <w:t xml:space="preserve"> </w:t>
        <w:tab/>
        <w:br/>
        <w:tab/>
        <w:t xml:space="preserve"> Образувано е по молба на Н. К. К. от [населено място],чрез адв. М. за допълване на постановеното по делото определение № 392/25.07.2011 год. в частта за разноските като се присъди заплатеното в производството пред касационната инстанция адвокатско възнаграждение в размер на 1050 лв.</w:t>
        <w:tab/>
        <w:br/>
        <w:tab/>
        <w:t xml:space="preserve"> </w:t>
        <w:tab/>
        <w:br/>
        <w:tab/>
        <w:t xml:space="preserve"> Ответницата по молбата Н. Н. Г. – Д. в качеството на законен представител на Е. Н. К. оспорва допустимостта и основатоелността на молбата в писмен отговор по делото. </w:t>
        <w:tab/>
        <w:br/>
        <w:tab/>
        <w:t xml:space="preserve"> </w:t>
        <w:tab/>
        <w:br/>
        <w:tab/>
        <w:t xml:space="preserve"> Върховният касационен съд, състав на 3-то г. о. счита, че молбата е процесуално недопустима, поради което следва да се остави без разглеждане. </w:t>
        <w:tab/>
        <w:br/>
        <w:tab/>
        <w:t xml:space="preserve"> </w:t>
        <w:tab/>
        <w:br/>
        <w:tab/>
        <w:t xml:space="preserve"> По следните съображения: Предвид отправеното до съда искане подадената молба е с пр. осн. чл. 248 ГПК за изменение на постановеното по делото определение в частта за разноските. Съгласно чл. 248, ал. 1 ГПК такава молба може да бъде подавана в едномесечен срок от постановяването му, когато решението / в случая определението/ е необжалваемо. </w:t>
        <w:tab/>
        <w:br/>
        <w:tab/>
        <w:t xml:space="preserve"> </w:t>
        <w:tab/>
        <w:br/>
        <w:tab/>
        <w:t xml:space="preserve"> Определение № 392 е постановено на 25.07.2011 год. и следователно едномесечния срок изтича на 25.08.2011 год. В случая молбата за неговото изменение в частта за разноските е подадена на 11.10.2011 год., което се установява от положения върху нея датов печат. Следователно молбата е подадена след установения от закона срок. Това определя нейната процесуална недопустимост, поради което следва да се остави без разглеждане.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ІІІ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молба вх.№ 8834/11.10.2011 год. на Н. К. К. от [населено място], чрез адв. М.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ВКС, в едноседмичен срок от съобщаването му с частна жалба.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