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№2033/23.02.2016 по адм. д. №8300/2015 на ВАС, докладвано от съдия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изпълнителния директор на Държавен фонд "Земеделие", [населено място], подадена чрез упълномощен юрисконсулт П., против решение № 96 от 28.05.2015г., постановено от Старозагорският административен съд, ІV състав, по адм. д. № 512/2014г. С жалбата се релевират касационни основания по чл. 209, т. 3 от АПК и се оспорват изводите на съда относно двойното деклариране на спорните БЗС. Касационният жалбоподател твърди неправилно приложение на чл. 17, ал. 7 и 8 отНаредба №5 от 27.02.2009г. </w:t>
        <w:tab/>
        <w:br/>
        <w:tab/>
        <w:t xml:space="preserve">и заявява, че между страните в административното производство съществува правен спор, който не е приключил. М. В административен съд да отмени обжалваното решение и да отхвърли като неоснователна жалбата на Я. Н.. Претендира присъждане на разноски - юрисконсултско възнаграждение за двете съдебни инстанции. </w:t>
        <w:tab/>
        <w:br/>
        <w:tab/>
        <w:t xml:space="preserve">Ответникът - Я. В. Н. от [населено място], област С. З., оспорва касационната жалба чрез упълномощен адв. Г., който с писмено възражение и писмена молба пледира за оставяне в сила обжалваното съдебно решение, като законосъобразно постановено и претендира присъждане на направените разноски - адвокатско възнаграждение. 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жалба, тъй катоизводитенасъдазаматериалноправнанезаконосъобразностнаоспоренияактсанеправилниинеобосновани. Според участващия по делото прокурорсъдътеизвършилнедопустимконтролвърхупредставенитедоказателства </w:t>
        <w:tab/>
        <w:br/>
        <w:tab/>
        <w:t xml:space="preserve">за </w:t>
        <w:tab/>
        <w:br/>
        <w:tab/>
        <w:t xml:space="preserve">правото </w:t>
        <w:tab/>
        <w:br/>
        <w:tab/>
        <w:t xml:space="preserve">на </w:t>
        <w:tab/>
        <w:br/>
        <w:tab/>
        <w:t xml:space="preserve">ползване </w:t>
        <w:tab/>
        <w:br/>
        <w:tab/>
        <w:t xml:space="preserve">на </w:t>
        <w:tab/>
        <w:br/>
        <w:tab/>
        <w:t xml:space="preserve">заявените </w:t>
        <w:tab/>
        <w:br/>
        <w:tab/>
        <w:t xml:space="preserve">парцели </w:t>
        <w:tab/>
        <w:br/>
        <w:tab/>
        <w:t xml:space="preserve">чрез </w:t>
        <w:tab/>
        <w:br/>
        <w:tab/>
        <w:t xml:space="preserve">излагането </w:t>
        <w:tab/>
        <w:br/>
        <w:tab/>
        <w:t xml:space="preserve">на </w:t>
        <w:tab/>
        <w:br/>
        <w:tab/>
        <w:t xml:space="preserve">подробни </w:t>
        <w:tab/>
        <w:br/>
        <w:tab/>
        <w:t xml:space="preserve">съображения </w:t>
        <w:tab/>
        <w:br/>
        <w:tab/>
        <w:t xml:space="preserve">относно </w:t>
        <w:tab/>
        <w:br/>
        <w:tab/>
        <w:t xml:space="preserve">представените </w:t>
        <w:tab/>
        <w:br/>
        <w:tab/>
        <w:t xml:space="preserve">договори </w:t>
        <w:tab/>
        <w:br/>
        <w:tab/>
        <w:t xml:space="preserve">, като </w:t>
        <w:tab/>
        <w:br/>
        <w:tab/>
        <w:t xml:space="preserve">извършването </w:t>
        <w:tab/>
        <w:br/>
        <w:tab/>
        <w:t xml:space="preserve">на </w:t>
        <w:tab/>
        <w:br/>
        <w:tab/>
        <w:t xml:space="preserve">преценка </w:t>
        <w:tab/>
        <w:br/>
        <w:tab/>
        <w:t xml:space="preserve">за </w:t>
        <w:tab/>
        <w:br/>
        <w:tab/>
        <w:t xml:space="preserve">тяхната </w:t>
        <w:tab/>
        <w:br/>
        <w:tab/>
        <w:t xml:space="preserve">валидност </w:t>
        <w:tab/>
        <w:br/>
        <w:tab/>
        <w:t xml:space="preserve">и </w:t>
        <w:tab/>
        <w:br/>
        <w:tab/>
        <w:t xml:space="preserve">произтичащите </w:t>
        <w:tab/>
        <w:br/>
        <w:tab/>
        <w:t xml:space="preserve">от </w:t>
        <w:tab/>
        <w:br/>
        <w:tab/>
        <w:t xml:space="preserve">тях </w:t>
        <w:tab/>
        <w:br/>
        <w:tab/>
        <w:t xml:space="preserve">права </w:t>
        <w:tab/>
        <w:br/>
        <w:tab/>
        <w:t xml:space="preserve">е </w:t>
        <w:tab/>
        <w:br/>
        <w:tab/>
        <w:t xml:space="preserve">недопустим </w:t>
        <w:tab/>
        <w:br/>
        <w:tab/>
        <w:t xml:space="preserve">а, защото гражданскоправните </w:t>
        <w:tab/>
        <w:br/>
        <w:tab/>
        <w:t xml:space="preserve">спорове </w:t>
        <w:tab/>
        <w:br/>
        <w:tab/>
        <w:t xml:space="preserve">с </w:t>
        <w:tab/>
        <w:br/>
        <w:tab/>
        <w:t xml:space="preserve">облигационен </w:t>
        <w:tab/>
        <w:br/>
        <w:tab/>
        <w:t xml:space="preserve">и </w:t>
        <w:tab/>
        <w:br/>
        <w:tab/>
        <w:t xml:space="preserve">вещноправен </w:t>
        <w:tab/>
        <w:br/>
        <w:tab/>
        <w:t xml:space="preserve">характер </w:t>
        <w:tab/>
        <w:br/>
        <w:tab/>
        <w:t xml:space="preserve">между </w:t>
        <w:tab/>
        <w:br/>
        <w:tab/>
        <w:t xml:space="preserve">касационния </w:t>
        <w:tab/>
        <w:br/>
        <w:tab/>
        <w:t xml:space="preserve">ответник </w:t>
        <w:tab/>
        <w:br/>
        <w:tab/>
        <w:t xml:space="preserve">и </w:t>
        <w:tab/>
        <w:br/>
        <w:tab/>
        <w:t xml:space="preserve">другите </w:t>
        <w:tab/>
        <w:br/>
        <w:tab/>
        <w:t xml:space="preserve">кандидати </w:t>
        <w:tab/>
        <w:br/>
        <w:tab/>
        <w:t xml:space="preserve">по </w:t>
        <w:tab/>
        <w:br/>
        <w:tab/>
        <w:t xml:space="preserve">повод </w:t>
        <w:tab/>
        <w:br/>
        <w:tab/>
        <w:t xml:space="preserve">процесните </w:t>
        <w:tab/>
        <w:br/>
        <w:tab/>
        <w:t xml:space="preserve">земеделски </w:t>
        <w:tab/>
        <w:br/>
        <w:tab/>
        <w:t xml:space="preserve">площи </w:t>
        <w:tab/>
        <w:br/>
        <w:tab/>
        <w:t xml:space="preserve">са </w:t>
        <w:tab/>
        <w:br/>
        <w:tab/>
        <w:t xml:space="preserve">извън </w:t>
        <w:tab/>
        <w:br/>
        <w:tab/>
        <w:t xml:space="preserve">контрола </w:t>
        <w:tab/>
        <w:br/>
        <w:tab/>
        <w:t xml:space="preserve">, </w:t>
        <w:tab/>
        <w:br/>
        <w:tab/>
        <w:t xml:space="preserve">осъществяван </w:t>
        <w:tab/>
        <w:br/>
        <w:tab/>
        <w:t xml:space="preserve">по </w:t>
        <w:tab/>
        <w:br/>
        <w:tab/>
        <w:t xml:space="preserve">повод </w:t>
        <w:tab/>
        <w:br/>
        <w:tab/>
        <w:t xml:space="preserve">оспорения </w:t>
        <w:tab/>
        <w:br/>
        <w:tab/>
        <w:t xml:space="preserve">административен акт.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С обжалваното </w:t>
        <w:tab/>
        <w:br/>
        <w:tab/>
        <w:t xml:space="preserve">решение № 96 от 28.05.2015г. </w:t>
        <w:tab/>
        <w:br/>
        <w:tab/>
        <w:t xml:space="preserve">е отменено по жалба на Я </w:t>
        <w:tab/>
        <w:br/>
        <w:tab/>
        <w:t xml:space="preserve">нко В. Н. </w:t>
        <w:tab/>
        <w:br/>
        <w:tab/>
        <w:t xml:space="preserve">Уведомително писмо изх. № 02-240-6500 /2668 от 12.08.2014г на изпълнителния директор на Държавен фонд „Земеделие” —Разплащателна агенция, с което по подадено от него като земеделски производител с У. 557245 общо заявление с У. 24/250413/77431 от 2013г, е отказано финансово подпомагане по схеми и мерки за директни плащания на площ за кампания 2013г., по Схемата за единно плащане на площ (СЕПП) - 5545.28 лв; по Схемата за национални доплащания на хектар земеделска земя (СНДП) -213.68лв и по Схемата за плащания за природни ограничения в планински райони (НР1) -7020.48лв, както и са му наложени санкции по тези схеми за общо 5278.82 лв, като незаконосъобразно. Със същото решение е върната преписката за ново произнасяне от административния орган при спазване на дадените указания по тълкуването и прилагането на закона; определен е 30-дневен срок за издаване на административен акт, съобразен с указанията по тълкуването и прилагането на закона; осъден е Държавен фонд „Земеделие” [населено място] да заплати на Я </w:t>
        <w:tab/>
        <w:br/>
        <w:tab/>
        <w:t xml:space="preserve">нко В. Н. </w:t>
        <w:tab/>
        <w:br/>
        <w:tab/>
        <w:t xml:space="preserve">сумата от 510 лв лв - разноски по делото. За да достигне до този резултат първоинстанционният съд е приел, че атакуваният акт, обективиран в посоченото уведомително писмо е издаден в рамките на предоставената на Изпълнителния директор на ДФЗ—РА материална компетентност, съобразно чл. 11а от ЗПЗП и чл. 20а, ал. 1 и ал. 2 т. 2 от ЗПЗП във връзка с чл. 10 ал. 1 т. 7 от У. правилник на ДФ „Земеделие”. Преценено е, че процесният акт е издаден в предвидената от закона писмена форма и съдържа всички изискуеми по чл. 59, ал. 2 от АПК реквизити, като са неоснователни оплакванията, че не съдържа мотиви. Според първоинстанционния съд при постановяване на оспорания отказ са спазени административнопроизводствените правила, но е установено несъответствие на акта с материалния закон. В мотивите на обжалваното решение е отразено, че атакуваният отказ противоречи на изискванията на чл. 17 и чл. 18 от Наредба №5 /2009г., в редакцията, действала към датата на издаване на оспорения акт (ДВ, бр. 22 /2014г). В тях е регламентирано, че когато за една и съща площ, за която има установено застъпване са представени документи, доказващи правното основание за ползване от двама или повече от кандидатите, Разплащателната агенция /РА/ след прилагане на чл. 18 от Наредбата отказва плащане за застъпените площи на всички кандидати. Според на чл. 17а, ал. 8 от приложимата Наредба, също в редакцията в ДВ, бр. 22/2014, когато само един от кандидатите е представил документи по чл. 2а ал. 2, доказващи правно основание за ползване на земята, РА одобрява плащането на субсидията за него съобразно площите, за които е доказал правно основание за ползване. Първоинстанционният съд е обсъдил представените от жалбоподателя писмени доказателства и от тях е извел заключение, че в оспореното уведомително писмо посоченото застъпване на вписаните в колона 4, на трите таблици от акта, площи е било отстранено посредством представените от жалбоподателя доказателства, удостоверяващи, че ползва земеделската земя на изброените ПИ, при липса на конкуриращи права на ползването им през процесната кампания 2013г. </w:t>
        <w:tab/>
        <w:br/>
        <w:tab/>
        <w:t xml:space="preserve">При осъществената служебна проверка по реда на чл. 218, ал. 2 от АПК, настоящият съдебен състав установи, че обжалваното решение е валидно, допустимо и съответстващо на приложимите материалноправни норми. Атакуваният съдебен акт е правилен и при постановяването му не са допуснати нарушения, съставляващи касационни основания, изискващи отмяната му. Въз основа на цялостно изяснена фактическа и правна обстановка, след обсъждане аргументите на страните и правнорелевантните факти, е произнесено законосъобразно решение, което следва да остане в сила. Това е така, защото първостепенният съд точно е констатирал, че с процесното уведомително писмо е приключило административното производството по подадени от жалбоподателя заявления за подпомагане по СЕПП, СНДП и НР1 за 2013г., входирани на дати 12.03.2013г. и 12.04.2013г., редактирани на 22.05.2013г. Към тях е приложена таблица на заявените по всяка мярка и използвани за земеделско производство площи, очертани в БЗС —общо 14 бр. БЗС в селата Голямо дряново, Горно С. и Долно съхране, общ. П. баня, с отглеждана култура код, съответстващ на орехови насаждения. Всички 14 бр. БЗС са отметнати за подпомагане по СЕПП и СНДП, а по НР1—12 бр.БЗС /без 2- та БЗС в [населено място] сахране/. Земеделският производител е декларирал като основание за ползване на поземлените имоти — право на собственост/съсобственост за 8 бр. БЗС и договор за аренда за 4 бр. БЗС и е подписал изискуемите декларации, относими към схемите, по които жалбоподателят е кандидатствал. Първостепенният съд правилно е установил, че жалбоподателят е приложил документи, включително и сключен договор с [фирма] за контрол и сертификация на биологично производство, преработка и търговия с биопродукти и е приложил към заявлението и разпечатки от ЦОФК, съдържащи данни за местоположението, отглежданите култури и др. белези на заявените БЗС и съотнасянето им с одобрения за предходната година допустим за подпомагане слой. Административният орган е счел, се са налице двойно декларирани площи, по отношение на 9 бр БЗС, а именно: БЗС 16924-29-27, за 1.13ха, включваща ПИ 028025; БЗС 16924-29-28, за 0.69 ха - ПИ 028001; БЗС 16924-29-29, за 0.3 ха - ПИ 028023; БЗС 16924-29-30, за 0.79ха - ПИ 028009; БЗС 16924-29-31 за 2.8 ха - ПИ 027002 и ПИ 027003; БЗС 16924-29-32, за 2.0 ха - ПИ 027023, 027024, 027025 и 027026; БЗС 16924-42-10, за 1.1 ха - ПИ 026012; БЗС 16924-43-15 за 0.68 ха - ПИ 030002; БЗС 22808-62-35-1 за 0.68 ха - ПИ 036047. Установено е, че застъпванията за всички БЗС, освен БЗС 16924-43-15 са между жалбоподателя като собственик и [фирма] като ползвател, а застъпването за БЗС 16924-43-15 е между жалбоподателя - собственик и [фирма] - ползвател. За отстраняване на „застъпванията” между горепосочените лица са изпратени писма: изх.№ 02-240-6500/411/ 13.09.2013г. до жалбоподателя, изх.№ 02-240-6500/4854 от 14.09.2013г. до [фирма], и с изх.№ 02-240-6500/3852 от 13.09.2013г. до [фирма]. С писмата адресатите са уведомени за установеното застъпване и са дадени указания кандидатите да се явят в съответното звено в указан срок, да подадат декларации и представят доказателства, че ползват ПИ на правно основание от изброените в чл. 2а от Наредба №5/27.02.2009г. От приложената по делото преписка е видно, че всички кандидати са представили в указания срок декларации с таблици, съдържащи списъци на потвърдените от тях поземлени и предоставените от тях документи. Жалбоподателят е заявил, че е арендатор на ПИ 028025, а за всички останали ПИ, че е собственик по силата на договори за покупка в периода 2007—2012г. </w:t>
        <w:tab/>
        <w:br/>
        <w:tab/>
        <w:t xml:space="preserve">За два от имотите е посочил, че е съсобственик, в качеството си на съпруг на купувача на имота М. А. Н., съгласно удостоверение за сключен на 27.06.2004г граждански брак №0045576. [фирма] е посочило, че е ползвател по силата на договори за аренда. [фирма] е заявило, че е пренаемател по силата на договор за отдаване на имота от [фирма] за стопанската 2012/2013г. Първоинстанционният съд правилно е установил, че всички спорни БЗС са потвърдени от жалбоподателя и същият е представил на административния орган доказателства за ползването им и за извършени разходи по обработването на земята. За БЗС 16924-29-27, вкл.ПИ </w:t>
        <w:tab/>
        <w:br/>
        <w:tab/>
        <w:t xml:space="preserve">028025 </w:t>
        <w:tab/>
        <w:br/>
        <w:tab/>
        <w:t xml:space="preserve">по КВС за землище Г.Съхране, 11.530дка Н. е представил договор за наем, </w:t>
        <w:tab/>
        <w:br/>
        <w:tab/>
        <w:t xml:space="preserve">сключен на 30.05.2013 г. за 1 стопанска година — 01.10.2012г. - 30.09.2013г., както и вписана на 21.06.2013г в Службата по вписванията молба за прекратяване на действалия преди това договор за аренда за ПИ 028025 с [фирма], вписан на 15.10.2013г. договор за аренда за четири стопански години, считано от 01.10.2013г. Относно БЗС 16924-29-28—досежно ПИ </w:t>
        <w:tab/>
        <w:br/>
        <w:tab/>
        <w:t xml:space="preserve">028001 </w:t>
        <w:tab/>
        <w:br/>
        <w:tab/>
        <w:t xml:space="preserve">съща КВС, площ </w:t>
        <w:tab/>
        <w:br/>
        <w:tab/>
        <w:t xml:space="preserve">0.69 ха </w:t>
        <w:tab/>
        <w:br/>
        <w:tab/>
        <w:t xml:space="preserve">, — Н. се е легитимирал като собственик с нотариален акт за покупка №146 /30.11.2010г. и с нотариална покана рег.№ 1997, том І, №98, на помощник нотариус при нотариус И. №308, с която Н. е отправил изявление, че счита за прекратен Договора за аренда от 30.05.2008г за ПИ 028001 с едномесечно предизвестие, считано от получаването на нотариалната покана, тоест от 29.04.2013г., поради неплащане на две арендни вноски за 2010/2011г и 2011/2012г. стопански години. На 19.06.13г. е вписана в службата по вписвания молба на Н. относно прекратяването на договора за аренда. По отношение на БЗС 16924-29-29 — ПИ </w:t>
        <w:tab/>
        <w:br/>
        <w:tab/>
        <w:t xml:space="preserve">028023 </w:t>
        <w:tab/>
        <w:br/>
        <w:tab/>
        <w:t xml:space="preserve">по КВС [населено място] </w:t>
        <w:tab/>
        <w:br/>
        <w:tab/>
        <w:t xml:space="preserve">, 0.30 </w:t>
        <w:tab/>
        <w:br/>
        <w:tab/>
        <w:t xml:space="preserve">ха Н. се е легитимирал с нотариален акт за покупка №74/18.10.2012г. и удостоверение за гр. брак с М. А. Н. /приобретател по договора/, която е декларирала писмено че имотът се обработва от съпруга й. Тя е изпратила нотариална покана рег.№ 2004, том І, №105, на помощник нотариус, съдържаща едномесечно предизвестие до арендатора [фирма] за прекратяване на Договора за аренда от 27.08.2008г за този имот, с 1 месечно предизвестие, която нотариална покана е получена на дата 29.04.2013г. и на 20.06.2013г е вписано прекратяването на договора за аренда за този имот. Досежно БЗС 16924-29-30 — ПИ </w:t>
        <w:tab/>
        <w:br/>
        <w:tab/>
        <w:t xml:space="preserve">028009 </w:t>
        <w:tab/>
        <w:br/>
        <w:tab/>
        <w:t xml:space="preserve">по КВС [населено място], </w:t>
        <w:tab/>
        <w:br/>
        <w:tab/>
        <w:t xml:space="preserve">0.79 </w:t>
        <w:tab/>
        <w:br/>
        <w:tab/>
        <w:t xml:space="preserve">ха Н. е представил нотариален акт за покупка №74/18.10.2012г и удостоверение за гр. брак с М. А. Н., която е приобретател. Приложени са и декларация от Н., че имотът се обработва от съпруга й, нотариална покана рег.№ 2005, том І, №106, на помощник нотариус, съдържаща писмено известие до арендатора [фирма] за прекратяване с едномесечно предизвестие на Договора за аренда от 18.11.2008г за този имот, получена на 29.04.2013г., вписана е на 21.06.2013г молба за прекратяването на договора за аренда за ПИ 028009. За БЗС 16924-29-31, вкл. ПИ </w:t>
        <w:tab/>
        <w:br/>
        <w:tab/>
        <w:t xml:space="preserve">№№027002 и 027003 </w:t>
        <w:tab/>
        <w:br/>
        <w:tab/>
        <w:t xml:space="preserve">по КВС Г.Съхране, общо 28.402 дек или </w:t>
        <w:tab/>
        <w:br/>
        <w:tab/>
        <w:t xml:space="preserve">2.8 ха </w:t>
        <w:tab/>
        <w:br/>
        <w:tab/>
        <w:t xml:space="preserve">, </w:t>
        <w:tab/>
        <w:br/>
        <w:tab/>
        <w:t xml:space="preserve">Н. е представил нотариален акт №121/08.10.2009г и нотариален акт №73/14.03.2007г., както и едномесечно предизвестие - нотариални покани рег.№ 1999, т.І, №100 и рег.№ 2003, т.І, №104 на помощник нотариус, с които е посочил, че с изтичане на едномесечно предизвестие счита за прекратени Договорите за аренда от 21.10.2008г. и от 18.07.2008 г., поради неплащане на две арендни вноски за 2010/2011г. и 2011/2012г. стопански години, като изявленията са получени на 29.04.2013г. На 08.06.2013г. са вписани обстоятелствата по прекратяване на тези договори. Относно БЗС 16924-29-32, вкл. ПИ №№ </w:t>
        <w:tab/>
        <w:br/>
        <w:tab/>
        <w:t xml:space="preserve">027023, 027024, 027025, 027026 </w:t>
        <w:tab/>
        <w:br/>
        <w:tab/>
        <w:t xml:space="preserve">по КВС Г.Съхране, за общо </w:t>
        <w:tab/>
        <w:br/>
        <w:tab/>
        <w:t xml:space="preserve">19.999 дка </w:t>
        <w:tab/>
        <w:br/>
        <w:tab/>
        <w:t xml:space="preserve">, Н. се е легитимирал като собственик с нотариални актове №10/17.01.2012г, №116/01.11.2011г., №46/09.05.2012г. и №11/17.01.2012г. За посочените имоти е изпратил до арендатора [фирма] нотариални покани рег.№ 2000, т.І, №101, рег.№ 2001, т.І, №102, рег.№ 2002, т.І, №103, и рег.№ 1998, т.І, №99, с изявление, че счита за прекратени Договорите за аренда за тези имоти от 25.07.2008г и 18.11.2008г с едномесечно предизвестие, също считано от 29.04.2013г. В Службата по вписванията са вписани молби от 18 - 20.06.2013г за прекратяване на договорите за аренда. По отношение на БЗС 16924-42-10, ПИ </w:t>
        <w:tab/>
        <w:br/>
        <w:tab/>
        <w:t xml:space="preserve">026012 </w:t>
        <w:tab/>
        <w:br/>
        <w:tab/>
        <w:t xml:space="preserve">по КВС с. Г. С., 11.958 дка или </w:t>
        <w:tab/>
        <w:br/>
        <w:tab/>
        <w:t xml:space="preserve">1.10 </w:t>
        <w:tab/>
        <w:br/>
        <w:tab/>
        <w:t xml:space="preserve">ха Н. се е легитимирал като собственик с нотариален акт за покупка №70/29.08.2012г., за който имот е изпратил нотариална покана рег.№ 1996, т.І, №97 до [фирма], съдържащо изявление, че с изтичане на едномесечно предизвестие разваля Договора за аренда от 29.09.2009г за този имот, получена също на 29.04.2013г. В Службата по вписванията е вписана молба, отразяваща това обстоятелство на 19.06.2013г. За БЗС 16924-43-15-3, ПИ </w:t>
        <w:tab/>
        <w:br/>
        <w:tab/>
        <w:t xml:space="preserve">030002 </w:t>
        <w:tab/>
        <w:br/>
        <w:tab/>
        <w:t xml:space="preserve">по КВС [населено място], </w:t>
        <w:tab/>
        <w:br/>
        <w:tab/>
        <w:t xml:space="preserve">0.68 </w:t>
        <w:tab/>
        <w:br/>
        <w:tab/>
        <w:t xml:space="preserve">ха жалбоподателят е заявил, че е собственик с нотариален акт №75/21.12.2011г. и е изпратил до арендатора - [фирма], изявление за разваляне с едномесечно предизвестие на Договора за аренда от 30.05.2008г, поради неплащане в срок на арендната вноска за 2011/2012г. - нот. покана рег.№2576, т.І, №137, на нотариус И., получена на 28.05.2013г. Молбата до Службата по вписвания е вписана на 21.06.2013г. Относно БЗС 22808-62-35 —за ПИ </w:t>
        <w:tab/>
        <w:br/>
        <w:tab/>
        <w:t xml:space="preserve">036047 </w:t>
        <w:tab/>
        <w:br/>
        <w:tab/>
        <w:t xml:space="preserve">, с обща площ 7.429 дка, заявен за </w:t>
        <w:tab/>
        <w:br/>
        <w:tab/>
        <w:t xml:space="preserve">0.68 ха </w:t>
        <w:tab/>
        <w:br/>
        <w:tab/>
        <w:t xml:space="preserve">, по КВС [населено място] Н. се легитимира като собственик с нотариален акт №115/2011г., за който имот не е потвърдено ползване нито от [фирма], нито от [фирма]. [фирма] е представило в ДФЗ—РА документи, относими към процедурата за отстраняване на застъпвания, като е потвърдило ползването на застъпените ПИ, освен ПИ 036047 в землище на с.Д.Съхране - част от заявения от Н. БЗС 22808-62-35 и ПИ 030002 с. Г. Съхране, част от заявения от Н. БЗС 16924-43-15. Относно всички останали имоти, сочени като двойно зааявени и спорни по делото [фирма] е представило договори за аренда на земеделски земи. [фирма] е потвърдило ползването само на ПИ 030002 и е представило Договор от 01.10.2012г за пренаемане на този имот за стопанската 2012/2013г. от [фирма]. При тези данни първостепенният съд е извел обосновани правни изводи, като е установил, че всички спорни арендни договори са сключени за срок 6 стопански години, с изключение на договора от 29.09.2009г за ПИ 026012, който е за 5 стопански години, считано от 2009г. и всички те съдържат клауза в чл. 18, т. 2, според която договорът </w:t>
        <w:tab/>
        <w:br/>
        <w:tab/>
        <w:t xml:space="preserve">„ </w:t>
        <w:tab/>
        <w:br/>
        <w:tab/>
        <w:t xml:space="preserve">се прекратява при: 2.Неплащане на арендната вноска от Арендатора с едномесечно писмено предизвестие на арендодателя </w:t>
        <w:tab/>
        <w:br/>
        <w:tab/>
        <w:t xml:space="preserve">” </w:t>
        <w:tab/>
        <w:br/>
        <w:tab/>
        <w:t xml:space="preserve">. В мотивите на обжалваното решение точно е отразено, че в случая е приложима Наредба № 5 от 27.02.2009г. за условията и реда за подаване на заявления по схеми и мерки за директни плащания </w:t>
        <w:tab/>
        <w:br/>
        <w:tab/>
        <w:t xml:space="preserve">и първостепенният съд правилно е преценил, че административният орган погрешно е интерпетирал събраните по преписката доказателства, като е счел, че застъпванетопо отношение на заявителя Н. не е отстранено. Настоящият съдебен състав намира, че първостепенният съд законосъобразно е приложил нормите на чл. 17 и чл. 18 от Наредба №5 /2009г., като е приел, че за да се счита отстранено застъпването по аргумент от чл. 17 от Наредбата, представеният документ от заявителя следва да е от изброените в чл. 2а ал. 2 от визираната Наредба и да обективира валидни за съответната година права на ползване на земята. Това е така, защото именно </w:t>
        <w:tab/>
        <w:br/>
        <w:tab/>
        <w:t xml:space="preserve">ползването </w:t>
        <w:tab/>
        <w:br/>
        <w:tab/>
        <w:t xml:space="preserve">на земята е относимата предпоставка, обуславяща правото на подпомагане и която се явява спорна, поради двойното заявяване или застъпването на площи. Актовете, доказващи правното основание за ползване в изложения смисъл са нормативно регламентирани в чл. 2а ал. 2 от Наредба №5 от 27.02.2009г. Посочените актове, освен като наименование, следва и да обективират права на титуляра към годината на подпомагането, която претендира и да сочат индивидуализиращите белези на селскостопанския парцел. В конкретната хипотеза документите, удовлетворяващи изискването за формално съответствие с чл. 2а ал. 2 т. 1 вр. с ал. 1 т. 1 от Наредба №5/2009 г. са били представени от кандидата Н. и те се отнасят за всички посочени като „застъпени” части от БЗС и съответстващите им ПИ. Съдът законосъобразно е преценил, че представените от страна на [фирма] договори не удостоверяват права за годината на финансово подпомагане - 2013г., защото договорите, които този кандидат представя са били прекратени, като резултат от настъпване на последиците на чл. 18 т. 2 от договорите. Ето защо с изтичане на едномесечния срок на изявлението на собственика, че ги разваля поради настъпване на предвиденото условие договорите са прекратени и е безспорно установено, че няма повдигант съдебен спор относно настъпването на това условие. От съществено значение в случая е обстоятелството, че по делото са представени доказателства, че заявителят Н. е владял земята, извършил е обработката й и събирането на продукцията, като надлежно е удостоверил направените за това разходи. [фирма] не е доказал права за процесната година, с оглед на което е следовало за заявените от него площи да се приложи нормата на чл. 17 ал. 8 от Наредба №5/27.02.2009ги да се приеме, че само един от кандидатите е представил формално съответстващи на изискванията документи, с оглед на което е следвало да бъде одобрено претендираното от Н. заплащане на субсидията спрямо площите, за които е доказал правно основание за ползване. </w:t>
        <w:tab/>
        <w:br/>
        <w:tab/>
        <w:t xml:space="preserve">Във връзка с </w:t>
        <w:tab/>
        <w:br/>
        <w:tab/>
        <w:t xml:space="preserve">БЗС 16924-43-15-3 в частта за 0.68 ха— ПИ № 030002 Н. е представил нотариален акт №75/21.12.2011г., а [фирма] не е представил действащ за стопанската 2012/2013г. договор за посочения имот. Правата на [фирма] са производни на правата на [фирма] и договорът, от който те произтичат —договор за аренда от 30.05.2008 г. с [фирма] е бил прекратен за 2013г. Законосъобразен е изводът на първоинстанционния съд, че с прекратяване на първия договор са отпаднали и правата на пренаемателя [фирма] да ползва посочения имот, защото съгласно чл. 234 ал. 2 от ЗЗД пренаемателят не притежава повече права от наемателя. При това положение Върховният административен съд счита, че е неоснователно становището на касационния жалбоподател, че със съдебното решение е разрешен недопустимо гражданскоправен спор. Посоченият спор вече е бил разрешен и приключил, а съдът само е констатирал този правнорелевантен факт, като следва да се има предвид обстоятелството, че между двамата кандидати не е възникнал съдебен спор и няма данни за наличието на гражданско дело относно валидността на прекратените по съответния ред договори за аренда. </w:t>
        <w:tab/>
        <w:br/>
        <w:tab/>
        <w:t xml:space="preserve">По изложените съображения настоящият съдебен състав счита, че обжалваното решение не страда от релевираните с касационната жалба пороци, което налага отхвърлянето й. </w:t>
        <w:tab/>
        <w:br/>
        <w:tab/>
        <w:t xml:space="preserve">С оглед изхода на спора претенцията на касационния жалбоподател се оставя без уважение. Ответникът по касационната жалба е заявил своевременно претенция за присъждане на направените по делото разноски - за адвокатско възнаграждение в размер на 500 лв. Съдът намира, че искането следва да се уважи и претендираният размер не е прекомерен, а е съответстващ на фактическата и правната сложност на спора. Разноските са доказани с представеното по делото пълномощно, договор за правна помощ с отразена внесена сума - 500 лв. и списък за разноските. 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ОСТАВЯ В СИЛА РЕШЕНИЕ № 96 от 28.05.2015г., постановено от Старозагорският административен съд, ІV състав, по адм. д. № 512/2014г. </w:t>
        <w:tab/>
        <w:br/>
        <w:tab/>
        <w:t xml:space="preserve">ОСЪЖДА Държавен фонд "Земеделие", [населено място], да заплати на Я. В. Н., от [населено място], област С. З., направените в касационното производство разноски в размер на 500 /петстотин/ лева, представляващи внесено адвокатско възнаграждение.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