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№1926/22.02.2016 по адм. д. №1716/2015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В. И. Г. против решение № 473 от 20.11.2014 г. по адм. дело № 519 /2014 г. на Административен съд - Враца, с което жалбата му против заповед рег. № 163/31.07.2014 г. на началника на Районно управление „Полиция“ (РУП) А. – К. за налагане на дисциплинарно наказание „порицание” за срок от шест месеца, е отхвърлена. Жалбоподателят поддържа, че решението е постановено в противоречие с материалния закон и събраните доказателства. Моли да бъде отменено и да се постанови нов акт по същество, с който оспорената заповед да бъде отменена. Претендира и направените по делото разноски пред двете съдебни инстанции. </w:t>
        <w:tab/>
        <w:br/>
        <w:tab/>
        <w:t xml:space="preserve">Ответникът по касационната жалба не изразява становище.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Като взе предвид изложеното в жалбата и данните по делото настоящият състав на Върховния административен съд, пето отделение, констатира следното: </w:t>
        <w:tab/>
        <w:br/>
        <w:tab/>
        <w:t xml:space="preserve">Касационната жалба е подадена в срока по чл. 211 от АПК и от страна, за която съдебният акт е неблагоприятен, поради което е допустима. </w:t>
        <w:tab/>
        <w:br/>
        <w:tab/>
        <w:t xml:space="preserve">Разгледана по същество, жалбата е неоснователна по следните съображения: </w:t>
        <w:tab/>
        <w:br/>
        <w:tab/>
        <w:t xml:space="preserve">Решението на Административен съд – Враца е постановено в съответствие с материалния закон. </w:t>
        <w:tab/>
        <w:br/>
        <w:tab/>
        <w:t xml:space="preserve">Правилно първоинстанционният съд приема, че не са налице основания за отмяна на атакуваната заповед. Същата е издадена от компетентния по смисъла на чл. 228, т. 4 от ЗМВР (ЗАКОН ЗА МИНИСТЕРСТВОТО НА ВЪТРЕШНИТЕ РАБОТИ) (ЗМВР отм. ) орган и в установената форма. Заповедта е писмена, съдържа, изброените в чл. 246, ал. 1 от Правилник за прилагане на ЗМВР (ЗАКОН ЗА МИНИСТЕРСТВОТО НА ВЪТРЕШНИТЕ РАБОТИ) (ППЗМВР отм. ) реквизити и е подписана от издателя. </w:t>
        <w:tab/>
        <w:br/>
        <w:tab/>
        <w:t xml:space="preserve">Правилно е преценено, че заповедта е издадена и при спазване на административнопроизводствените правила. Извършена е проверка по реда на чл. 237, ал. 2 от ППЗМВР отм. и резултатите от нея са обобщени в справка, в която е описано, допуснатото от служителя нарушение (справка рег. № 5929/ 09.06.2014 г.), а наказанието е наложено в сроковете по чл. 225, ал. 1 от ЗМВР. Спазени са и изискванията на чл. 229, ал. 1 от ЗМВР – наказанието е наложено след приемане на писмените обяснения на служителя (сведение от 13.05.2014 г.) и отчитане на всички релевантни обстоятелства по чл. 229, ал. 3 и 4 от ЗМВР отм. , </w:t>
        <w:tab/>
        <w:br/>
        <w:tab/>
        <w:t xml:space="preserve">В съответствие със закона е и заключението на съдебния състав, че предпоставките на чл. 224, ал. 2, т. 1 и т. 2 от ЗМВР отм. за санкциониране на жалбоподателя са изпълнени. По делото е установено, че на 09.05.2014 г. жалбоподателят, държавен служител кат. Е, старши полицай в „Охрана на обществения ред“ от група „Охранителна полиция“ към РУП А.- К., разпределен на пост 32А (складова база „М-база“, [населено място]), не изпълнява служебните си задълженията си по патрулно – постова дейност, като не извършва обход на територията, въпреки че отразява обратното в информационната карта и ползва почивка, без да уведоми за това ОДЧ. Правилно е преценено, че извършеното от служителя е в нарушение на т. 5.2 и 6.2. от Указание № 2161/10.03.2014 г. на началника на РУП А. - К. относно изпълнение на патрулно-постовата дейност на пост 32А /складова „М-база” [населено място]/. При тези данни аргументирано е прието, че неизпълнението на служебните задължения следва да се квалифицира като нарушение на служебната дисциплина по смисъла на чл. 224, ал. 2, т. 1 и т. 2 от ЗМВР отм. , което съгласно чл. 227, ал. 1, т. 11 от ППЗМВР отм. обоснова налагане на дисциплинарно наказание „порицание” в какъвто смисъл е издадената заповед. </w:t>
        <w:tab/>
        <w:br/>
        <w:tab/>
        <w:t xml:space="preserve">Възражението, че указанието, чиито разпоредби са нарушени е издадено от компетентен орган, е неоснователно. Принципно косвен съдебен контрол върху този акт не може да бъде извършван. Независимо от това, правилно първоинстанционният съд се позовава на нормите на Инструкция № Із-633/25.03.2013 г. за патрулно-постова дейност отм. и конкретно на чл. 30. ал. 1 и 2 от същата, според които за всеки участък за обслужване се изготвя указание за изпълнение на П. (образец - приложение № 2), което се утвърждава от съответните длъжностни лица по чл. 26, ал. 1 и 2, включително от началниците на РУП. Приложеното по делото указание е изготвено от началника на РУП А. К. и напълно съответства на цитирания образец - приложение. </w:t>
        <w:tab/>
        <w:br/>
        <w:tab/>
        <w:t xml:space="preserve">Д., че охраняваният обект е извън територията на РУП А.- К., поради което началникът на управлението не разполага с компетентност да издаде указание за наряда, също е неоснователен. Складовата база се охранява от служители на това районно управление, поради което именно в правомощията на неговия началник е да издаде указание за патрулно-постовата дейност на този пост. </w:t>
        <w:tab/>
        <w:br/>
        <w:tab/>
        <w:t xml:space="preserve">Правилно е преценено, че доводите, свързани с разположението на леглата във фургона и възможността, проверяващите да възприемат обстановката в помещението, са ирелевантни, тъй като не променят факта, че в нарушение на изискванията на патрулно - постовата дейност служителят не е извършил обход на района и не е докладвал в ОДЧ за ползването на почивка, а именно това са деянията, за които същият е наказан. </w:t>
        <w:tab/>
        <w:br/>
        <w:tab/>
        <w:t xml:space="preserve">Д. за необоснованост на съдебния акт също е неоснователен. </w:t>
        <w:tab/>
        <w:br/>
        <w:tab/>
        <w:t xml:space="preserve">Изводите на съдебния състав за отсъствие на основания за отмяна на заповедта за налагане на наказание са в съответствие със събраните доказателства. Представените по делото писмени доказателства, като сведения от служителите Г. и М., справка за извършената проверка на наряда, в който участва жалбоподателя, указанието за изпълнение на патрулно - постовата дейност на началника на РУП А.- К. и ежедневната ведомост, мотивират съдебния състав да приеме, че служебните задължения по провеждане на наряда не са изпълнени и от страна на Г. е допуснато нарушение на служебната дисциплина, обосноваващо налагането на дисциплинарно наказание. С оглед изброените доказателства, които установяват по несъмнен начин фактите, описани в заповедта и послужили като основание за санкциониране на служителя, неоснователно е възражението, че първоинстанционният съд е извел фактическа обстановка, различна от тази в административния акт и по този начин е нарушил правото на защита на жалбоподателя. Установеното по делото поведение на жалбоподателя кореспондира изцяло с описаното в заповедта. Това обосновава и възприета в административния акт и от съда квалификация на деянието като предприето в нарушение на т. 5.2 и 6.2. от Указание № 2161/10.03.2014 г. на началника на РУП – А. К. относно изпълнение на патрулно-постовата дейност на пост 32А. </w:t>
        <w:tab/>
        <w:br/>
        <w:tab/>
        <w:t xml:space="preserve">Поради всичко изложено настоящият съдебен състав приема, че при постановяване на обжалваното решение не са допуснати посочените от касатора нарушения по смисъла на чл. 209, т. 3 от АПК. Оспореният съдебен акт е постановен в съответствие с материалния закон и се обосновава от събраните доказателства. Не са налице основания за неговата отмяна и същият следва да бъде оставен в сила. </w:t>
        <w:tab/>
        <w:br/>
        <w:tab/>
        <w:t xml:space="preserve">По тези съображения Върховният административен съд, пето отделение,РЕШИ:ОСТАВЯ В СИЛА </w:t>
        <w:tab/>
        <w:br/>
        <w:tab/>
        <w:t xml:space="preserve">решение № 473 от 20.11.2014 г. по адм. дело № 519/ 2014г. на Административен съд – Враца.Решението е окончателно.Особено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