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№3/03.01.2012 по ч.гр.д. №720/2011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3 </w:t>
        <w:tab/>
        <w:br/>
        <w:tab/>
        <w:t xml:space="preserve"> </w:t>
        <w:tab/>
        <w:br/>
        <w:tab/>
        <w:t xml:space="preserve"> ГР. С., 03.01.2012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28.12.2011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разгледа докладваното от съдия И. ч. гр. д. №720/11 г., </w:t>
        <w:tab/>
        <w:br/>
        <w:tab/>
        <w:t xml:space="preserve"> </w:t>
        <w:tab/>
        <w:br/>
        <w:tab/>
        <w:t xml:space="preserve">намира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от ГПК.</w:t>
        <w:tab/>
        <w:br/>
        <w:tab/>
        <w:t xml:space="preserve"> </w:t>
        <w:tab/>
        <w:br/>
        <w:tab/>
        <w:t xml:space="preserve"> Образувано е по частна жалба на И. Ц. срещу определение на ВКС, състав на четвърто г. о. от 4.11.10 г., с което е върната частната му жалба срещу постановеното по реда на чл. 288 от ГПК определение по гр. д. №641/10 г. на ВКС, четвърто г. о. В частната жалба се правят оплаквания за неправилност – незаконосъобразност, на определението и се иска отмяната му.</w:t>
        <w:tab/>
        <w:br/>
        <w:tab/>
        <w:t xml:space="preserve"> </w:t>
        <w:tab/>
        <w:br/>
        <w:tab/>
        <w:t xml:space="preserve"> Частната жалба е подадена в срока по чл. 275 от ГПК срещу подлежащо на обжалване определение и е допустима, но неоснователна.</w:t>
        <w:tab/>
        <w:br/>
        <w:tab/>
        <w:t xml:space="preserve"> </w:t>
        <w:tab/>
        <w:br/>
        <w:tab/>
        <w:t xml:space="preserve"> В обжалваното определение е прието, че определението по чл. 288 от ГПК не е от посочените в чл. 274 от ГПК и не подлежи на обжалване. Това становище съответства на задължителната тълкувателна практика на ВКС – ТР №2/11 г. ОСГТК. Там е посочено, че във</w:t>
        <w:tab/>
        <w:br/>
        <w:tab/>
        <w:t xml:space="preserve"/>
        <w:tab/>
        <w:br/>
        <w:tab/>
        <w:t xml:space="preserve">фазата по допускане на касационно обжалване дейността на отделния състав на ВКС не е нито тълкувателна, нито решаваща, а специфична правораздавателна дейност. Проверката за наличието на основанията по чл. 280, ал. 1 ГПК има самостоятелно значение и се отличава от процесуалните въпроси, решавани с определенията по чл. 274, ал. 1 от ГПК. С допълнителна молба от 27.12.11 г. частният жалбоподател прави доводи от съществото на спора, които ВКС не разглежда в това производство.</w:t>
        <w:tab/>
        <w:br/>
        <w:tab/>
        <w:t xml:space="preserve"> </w:t>
        <w:tab/>
        <w:br/>
        <w:tab/>
        <w:t xml:space="preserve"> Частната жалба е неоснователна – обжалваното определение е правилно и следва да бъде оставено в сила. Затова ВКС на РБ, състав на трето г. о.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В СИЛА определение на ВКС, четвърто г. о. от 4.11.10 г. по гр. д. №641/10 г.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