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№3963/26.08.2024 по гр. д. №4281/2023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3963</w:t>
        <w:tab/>
        <w:br/>
        <w:tab/>
        <w:t xml:space="preserve"/>
        <w:tab/>
        <w:br/>
        <w:tab/>
        <w:t xml:space="preserve"> гр. София, 26.08.2024г.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съдебно заседание на двадесет и шести август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 като разгледа докладваното от съдия Атанас Кеманов гр. д. №4281 по описа за 2023г.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реда на чл.403, ал.2 и чл.282, ал.5 ГПК. </w:t>
        <w:tab/>
        <w:br/>
        <w:tab/>
        <w:t xml:space="preserve"/>
        <w:tab/>
        <w:br/>
        <w:tab/>
        <w:t xml:space="preserve"> Постъпило е искане от ЧСИ К. П., рег. № 824, сумата от 26 000лв., внесена от касатора Община Раковски по сметката за обезпечения на Върховния касационен съд, да бъде преведена по банковата сметка на ЧСИ, посочена в молбата, за удовлетворяване задължението по изп. д. № 20238240401139. </w:t>
        <w:tab/>
        <w:br/>
        <w:tab/>
        <w:t xml:space="preserve"/>
        <w:tab/>
        <w:br/>
        <w:tab/>
        <w:t xml:space="preserve"> От страна на касатора Община Раковски е постъпила молба, с която се изразява съгласие посочената сума да се преведе на ЧСИ и да послужи за погасяване на задължението му.</w:t>
        <w:tab/>
        <w:br/>
        <w:tab/>
        <w:t xml:space="preserve"/>
        <w:tab/>
        <w:br/>
        <w:tab/>
        <w:t xml:space="preserve"> За да се произнесе по искането настоящият състав съобрази следното: </w:t>
        <w:tab/>
        <w:br/>
        <w:tab/>
        <w:t xml:space="preserve"/>
        <w:tab/>
        <w:br/>
        <w:tab/>
        <w:t xml:space="preserve"> С определение №2156 от 13.07.2023г. по ч. гр. д.№2904/2023г. на І г. о. на ВКС на основание чл.282, ал.2 ГПК по искане на Община Раковски е спряно изпълнението на невлязлото в сила въззивно решение №22 от 08.02.2023г., постановено по гр. д.№539/2022г. на Пловдивския апелативен съд, с което касаторът е осъден да заплати на К. М. обезщетение за неимуществени вреди в размер на 26 000лв.За допускане на спирането е внесено обезпечение в размер на 26 000лв. на 12.07.2023г. </w:t>
        <w:tab/>
        <w:br/>
        <w:tab/>
        <w:t xml:space="preserve"/>
        <w:tab/>
        <w:br/>
        <w:tab/>
        <w:t xml:space="preserve"> С определение №2099/26.04.2024г., постановено по гр. д.№4281/2023г.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 При горните обстоятелства са налице предпоставки за уважаване искането на ЧСИ.</w:t>
        <w:tab/>
        <w:br/>
        <w:tab/>
        <w:t xml:space="preserve"/>
        <w:tab/>
        <w:br/>
        <w:tab/>
        <w:t xml:space="preserve"> По тези съображения, Върховният касационен съд, състав на І г. о.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ОСВОБОЖДАВА внесеното на 12.07.2023г. от Община Раковски обезпечение в размер на 26 000лв. на 12.07.2023г. по сметката на Върховния касационен съд.</w:t>
        <w:tab/>
        <w:br/>
        <w:tab/>
        <w:t xml:space="preserve"/>
        <w:tab/>
        <w:br/>
        <w:tab/>
        <w:t xml:space="preserve"> РАЗПОРЕЖДА сумата 26 000/двадесет и шест хиляди/лв. да бъде преведена по сметката на ЧСИ К. П., рег. № 824, в „Алианц България“АД с IBAN: BG42 BUIN 7009 5021 3648 18 за погасяване на задължението на Община Раковски по изп. д. № 20238240401139. </w:t>
        <w:tab/>
        <w:br/>
        <w:tab/>
        <w:t xml:space="preserve"/>
        <w:tab/>
        <w:br/>
        <w:tab/>
        <w:t xml:space="preserve"> ПРЕПИС от определението да се предаде в счетоводството на ВКС за изпълнение.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