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№1405/20.12.2016 по адм. д. №12069/2015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жалба, подадена от Изпълнителна агенция „Автомобилна администрация”, [населено място], срещу Решение № 110/25.06.2015 г., постановено по адм. д № 96/2015 г. по описа на Административен съд Сливен и частна жалба на С. Т. С., против определение №275/03.08.2015 г., постановено по същото дело. </w:t>
        <w:tab/>
        <w:br/>
        <w:tab/>
        <w:t xml:space="preserve">В касационната жалба са изложени съображения, че обжалваното решение е неправилно, като постановено при съществено нарушение на съдопроизводствените правила и необосновано, отменителни основания по чл. 209, т. 3 от АПК. Претендира се отмяната му, като вместо него се постанови друго, с което се върне делото за ново разглеждане от друг състав на първоинстанционния съд, или се постанови друго по съществото на спора, с което се отхвърли като неоснователна предявената искова претенция изцяло. </w:t>
        <w:tab/>
        <w:br/>
        <w:tab/>
        <w:t xml:space="preserve">Ответната страна по касационната жалба, С. Т. С., чрез процесуалния си представител по делото взема становище за нейната неоснователност и правилност на обжалваното решение. </w:t>
        <w:tab/>
        <w:br/>
        <w:tab/>
        <w:t xml:space="preserve">В частната жалба се основава неправилност на обжалваното определение, постановено в производство по чл. 248 от ГПК (Г. П. К.) /ГПК/ като постановено в нарушение на закона. Иска се отмяната му, като се постанови изменение на решението по делото в частта му относно присъдените разноски, като се присъдят такива в претендирания от частния жалбоподател размер. 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жалбите и правилност на обжалваните съдебни актове. </w:t>
        <w:tab/>
        <w:br/>
        <w:tab/>
        <w:t xml:space="preserve">Касационната и частната жалби са подадени в законоустановените срокове, от надлежни страни, за които обжалваният съдебен акт е неблагоприятен, поради което са процесуално допустими. </w:t>
        <w:tab/>
        <w:br/>
        <w:tab/>
        <w:t xml:space="preserve">Производството пред Административен съд Сливен се е развило по исковата молба на С. Т. С. против Изпълнителна агенция „Автомобилна администрация” /ИА „ДА”/ [населено място], с която на основание чл. 1, ал. 1 от ЗОДОВ (ЗАКОН ЗА ОТГОВОРНОСТТА НА ДЪРЖАВАТА И ОБЩИНИТЕ ЗА ВРЕДИ) /ЗОДОВ/ е предявил иск за обезщетяване на претърпени имуществени вреди със сума в размер на 9349.88 лева, съставляваща неизплатено трудово възнаграждение, поради незаконното му отстраняване от работа в посочения в исковата молба период, с отменена по съдебен ред заповед на изпълнителния директор на ИА „ДА”. На основание чл. 86 от ЗЗД (ЗАКОН ЗА ЗАДЪЛЖЕНИЯТА И ДОГОВОРИТЕ) /ЗЗД/ претендира и законната лихва върху главницата от датата на причиняване на вредите до исковата молба в размер на 1978.92 лева, както и лихва върху главницата до окончателното изплащане на сумата, считано от датата на предявяване на исковата молба. В хода на съдебното производство е допуснато изменение на размера на предявените искове, като по чл. 1, ал. 1 от ЗОДОВ се претендира сума в размер на 9973.20 лева, а претенцията за лихва е в размер на 894.04 лева. </w:t>
        <w:tab/>
        <w:br/>
        <w:tab/>
        <w:t xml:space="preserve">С оглед обстоятелствата, изложени в исковата молба и становищата на страните в хода на делото, от съда е дадена възможност да се ангажират доказателства, като са събрани посочените такива, относими към предмета на спора. Със събирането им решаващият съд е изяснил фактическата обстановка, обсъдил ги е, както и доводите и възраженията на страните и въз основа на това е направил своите правни изводи. </w:t>
        <w:tab/>
        <w:br/>
        <w:tab/>
        <w:t xml:space="preserve">С обжалваното решение административният съд е уважил, като основателни и доказани предявените обективно съединени искове. </w:t>
        <w:tab/>
        <w:br/>
        <w:tab/>
        <w:t xml:space="preserve">Решението е валидно, допустимо и правилно. Не са налице сочените от касатора отменителни основания. </w:t>
        <w:tab/>
        <w:br/>
        <w:tab/>
        <w:t xml:space="preserve">Съгласно разпоредбата на чл. 1, ал. 1 от ЗОДОВ държавата и общините отговарят за вредите, причинени на граждани и юридически лица от незаконосъобразен акт от техни органи или длъжностни лица. За да възникне законовата отговорност следва да е налице освен отменен по надлежния ред акт, което в случая е безспорно установено и реално причинена вреда, произтичаща от него, както и да е налице пряка причинна връзка между незаконосъобразния акт и настъпилата вреда. Правилен е извода на съда, че в случая са установени изискуемите се от закона предпоставки, основаващи обезщетяване на причинените вреди в установения от доказателствата по делото размер. </w:t>
        <w:tab/>
        <w:br/>
        <w:tab/>
        <w:t xml:space="preserve">Не е налице допуснато съществено нарушение на съдопроизводствените правила, изразяващо се според касационния жалбоподател в несъбиране на относими доказателства по делото. В случая съдът правилно е отказал да събере доказателства относно развитието на образувано срещу ищеца наказателно производство, като неотносими към правилното решаване на съдебния спор. </w:t>
        <w:tab/>
        <w:br/>
        <w:tab/>
        <w:t xml:space="preserve">Предявеният иск се основава на отменена по съдебен ред заповед на изпълнителния директор на ИА „ДА” по чл. 100, ал. 2 от ЗДСл., с която ищецът е временно отстранен от работа. Установеното по съдебен ред незаконно отстраняване от работа е предпоставка за обезщетяване на причинените вреди при условията и по реда на ЗОДОВ, съгласно чл. 100, ал. 4 от ЗДСл. Причинените в случая имуществени вреди са в пряка причинна връзка от отменения административен акт, доказани са по основание и размер и подлежат на обезщетяване от ответника. </w:t>
        <w:tab/>
        <w:br/>
        <w:tab/>
        <w:t xml:space="preserve">Както правилно е прието в обжалваното решение, незаконосъобразният административен акт е издаден по инициатива на органи на ответника, а не по разпореждане на органи на следствието или прокуратурата, от където произтича и отговорността му за причинени вреди. Последващото отменената заповед за временно отстраняване на ищеца от работа постановление за привличането му като обвиняем, не основава приложението на т. 10 от ТР №3/2004 г., на ОСГК на ВКС, както се твърди в касационната жалба. Постановлението за образуване на наказателно производство не съдържа разпореждане в сочения от касационния жалбоподател смисъл, преценено е в производството пред съда по оспорване на предхождащия го административния акт, друг административен акт не е издаван. Следва да се отбележи, че разпоредбата на чл. 100, ал. 2 от ЗДСл. е и обявена за противоконституционна от КС на РБ – ДВ, бр. 38 от 2016 г. </w:t>
        <w:tab/>
        <w:br/>
        <w:tab/>
        <w:t xml:space="preserve">В съответствие с разпоредбите на чл. 10, ал. 2 и 3 от ЗОДОВ на ищеца са присъдени и направените по делото разноски. Неоснователни са оплакванията на частния жалбоподател за неправилност на определението, с което е отказано изменение на решението по делото в частта му относно присъдените му разноски, конкретно размера на адвокатското възнаграждение. Първоинстанционният съд в съответствие със закона е определил дължимостта му спрямо уважената част на предявените искове, с оглед извършения в хода на делото частичен отказ от иск. Отговорността за разноски в съдебното производство произтича от факта на неоснователно повдигнатия правен спор и при приложението на чл. 10, ал. 3 от ЗОДОВ се носи от страната, чието правно твърдение е отречено, в рамките на уважената претенция спрямо заявената с исковата молба. </w:t>
        <w:tab/>
        <w:br/>
        <w:tab/>
        <w:t xml:space="preserve">Водим от изложеното и на основание чл. 221, ал. 2, предл. първо от АПК Върховният административен съд, трето отделениеРЕШИ:</w:t>
        <w:tab/>
        <w:br/>
        <w:tab/>
        <w:t xml:space="preserve">ОСТАВЯ В СИЛА Решение №110/25.06.2015 г., постановено по адм. дело № 96/2015 г. по описа на Административен съд Сливен. </w:t>
        <w:tab/>
        <w:br/>
        <w:tab/>
        <w:t xml:space="preserve">ОСТАВЯ В СИЛА определение №275/03.08.2015 г. постановено по адм. дело № 96/2015 г. по описа на Административен съд Сливен.Решението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