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№4114/18.09.2024 по гр. д. №4465/2023 на ВКС, ГК, I г.о., докладвано от съдия Диана Коледжикова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4114</w:t>
        <w:tab/>
        <w:br/>
        <w:tab/>
        <w:t xml:space="preserve"/>
        <w:tab/>
        <w:br/>
        <w:tab/>
        <w:t xml:space="preserve">гр. София, 18.09.2024 год.</w:t>
        <w:tab/>
        <w:br/>
        <w:tab/>
        <w:t xml:space="preserve"/>
        <w:tab/>
        <w:br/>
        <w:tab/>
        <w:t xml:space="preserve">Върховният касационен съд, Гражданска колегия, Първо отделение, в закрито съдебно заседание на осемнадесети септември през две хиляди двадесет и четвърта година, в състав:</w:t>
        <w:tab/>
        <w:br/>
        <w:tab/>
        <w:t xml:space="preserve"/>
        <w:tab/>
        <w:br/>
        <w:tab/>
        <w:t xml:space="preserve"> ПРЕДСЕДАТЕЛ: Теодора Гроздева</w:t>
        <w:tab/>
        <w:br/>
        <w:tab/>
        <w:t xml:space="preserve"/>
        <w:tab/>
        <w:br/>
        <w:tab/>
        <w:t xml:space="preserve"> ЧЛЕНОВЕ: Ваня Атанасова</w:t>
        <w:tab/>
        <w:br/>
        <w:tab/>
        <w:t xml:space="preserve"/>
        <w:tab/>
        <w:br/>
        <w:tab/>
        <w:t xml:space="preserve"> Диана Коледжикова</w:t>
        <w:tab/>
        <w:br/>
        <w:tab/>
        <w:t xml:space="preserve"/>
        <w:tab/>
        <w:br/>
        <w:tab/>
        <w:t xml:space="preserve">като разгледа докладваното от съдия Коледжикова гр. дело № 4465 по описа на съда за 2023 година и за да се произнесе, взе предвид следното:</w:t>
        <w:tab/>
        <w:br/>
        <w:tab/>
        <w:t xml:space="preserve"/>
        <w:tab/>
        <w:br/>
        <w:tab/>
        <w:t xml:space="preserve">Производство по чл. 282, ал. 4 ГПК.</w:t>
        <w:tab/>
        <w:br/>
        <w:tab/>
        <w:t xml:space="preserve"/>
        <w:tab/>
        <w:br/>
        <w:tab/>
        <w:t xml:space="preserve">Постъпила е молба от „Казаков инвест“ ЕООД, чрез процесуалния представител адв.М., за връщане на внесеното обезпечение за спиране на изпълнението на обжалваното въззивно решение. Иска се връщане на сумата по посочена банкова сметка с титуляр „Казаков инвест“ ЕООД, от банковата сметка на който е наредено внасянето на сумата по обезпечението.</w:t>
        <w:tab/>
        <w:br/>
        <w:tab/>
        <w:t xml:space="preserve"/>
        <w:tab/>
        <w:br/>
        <w:tab/>
        <w:t xml:space="preserve">Възражения по направеното с молбата искане не са постъпили от ответницата М. В. в указания срок.</w:t>
        <w:tab/>
        <w:br/>
        <w:tab/>
        <w:t xml:space="preserve"/>
        <w:tab/>
        <w:br/>
        <w:tab/>
        <w:t xml:space="preserve">Върховният касационен съд, състав на І г. о., установи следното: </w:t>
        <w:tab/>
        <w:br/>
        <w:tab/>
        <w:t xml:space="preserve"/>
        <w:tab/>
        <w:br/>
        <w:tab/>
        <w:t xml:space="preserve">С определение № 2280 от 21.07.2023 г. по ч. гр. д. № 3095/2023 г. на ВКС, ІІ г. о. е спряно изпълнението на невлязлото в сила въззивно решение № 761 от 22.06.2023 г. по гр. дело № 1016/2023 г. на Окръжен съд – Варна, за което е било внесено обезпечение – сума в размер 6170,63 лева. Това определение е отменено с определение от 25.10.2023 г. по същото дело. Образуваното по подадена от „Казаков инвест“ ЕООД касационна жалба гр. д. № 4465/2023 г. на ВКС, І г. о. е прекратено с влязло в сила определение.</w:t>
        <w:tab/>
        <w:br/>
        <w:tab/>
        <w:t xml:space="preserve"/>
        <w:tab/>
        <w:br/>
        <w:tab/>
        <w:t xml:space="preserve">От извършената счетоводна справка е видно, че към настоящия момент внесената сума от 6170.63 лева се намира по сметката на съда.</w:t>
        <w:tab/>
        <w:br/>
        <w:tab/>
        <w:t xml:space="preserve"/>
        <w:tab/>
        <w:br/>
        <w:tab/>
        <w:t xml:space="preserve">При горните обстоятелства са налице предпоставките за връщане на внесеното обезпечение за спиране изпълнението на въззивното решение. Не са налице хипотезите на чл. 282, ал. 4 и ал.5 ГПК за задържане на сумата.</w:t>
        <w:tab/>
        <w:br/>
        <w:tab/>
        <w:t xml:space="preserve"/>
        <w:tab/>
        <w:br/>
        <w:tab/>
        <w:t xml:space="preserve">По тези съображения Върховният касационен съд, състав на І г. о.</w:t>
        <w:tab/>
        <w:br/>
        <w:tab/>
        <w:t xml:space="preserve"/>
        <w:tab/>
        <w:br/>
        <w:tab/>
        <w:t xml:space="preserve">ОПРЕДЕЛИ:</w:t>
        <w:tab/>
        <w:br/>
        <w:tab/>
        <w:t xml:space="preserve"/>
        <w:tab/>
        <w:br/>
        <w:tab/>
        <w:t xml:space="preserve"> ОСВОБОЖДАВА внесеното с платежно нареждане от 21.07.2023 г. по сметка на Върховния касационен съд обезпечение в размер на 6170.63 лева.</w:t>
        <w:tab/>
        <w:br/>
        <w:tab/>
        <w:t xml:space="preserve"/>
        <w:tab/>
        <w:br/>
        <w:tab/>
        <w:t xml:space="preserve"> РАЗПОРЕЖДА горепосочената сума да се преведе по банкова сметка IBAN: [банкова сметка], Първа инвестиционна банка АД, титуляр: „КАЗАКОВ ИНВЕСТ ЕООД, ЕИК 201440848. </w:t>
        <w:tab/>
        <w:br/>
        <w:tab/>
        <w:t xml:space="preserve"/>
        <w:tab/>
        <w:br/>
        <w:tab/>
        <w:t xml:space="preserve"> 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