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№144/11.05.2012 по гр. д. №1545/2011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незаконно уволнение</w:t>
        <w:tab/>
        <w:br/>
        <w:tab/>
        <w:t xml:space="preserve"> </w:t>
        <w:tab/>
        <w:br/>
        <w:tab/>
        <w:t xml:space="preserve">възстановяване на длъжност</w:t>
        <w:tab/>
        <w:br/>
        <w:tab/>
        <w:t xml:space="preserve"> </w:t>
        <w:tab/>
        <w:br/>
        <w:tab/>
        <w:t xml:space="preserve">обезщетение за оставане без работа</w:t>
        <w:tab/>
        <w:br/>
        <w:tab/>
        <w:t xml:space="preserve"> </w:t>
        <w:tab/>
        <w:br/>
        <w:tab/>
        <w:t xml:space="preserve">съкращаване на щата</w:t>
        <w:tab/>
        <w:br/>
        <w:tab/>
        <w:t xml:space="preserve"> </w:t>
        <w:tab/>
        <w:br/>
        <w:tab/>
        <w:t xml:space="preserve">прекратяване на трудовото правоотношение</w:t>
        <w:tab/>
        <w:br/>
        <w:tab/>
        <w:t xml:space="preserve"/>
        <w:tab/>
        <w:br/>
        <w:tab/>
        <w:t xml:space="preserve"> Р Е Ш Е Н И Е</w:t>
        <w:tab/>
        <w:br/>
        <w:tab/>
        <w:t xml:space="preserve"> </w:t>
        <w:tab/>
        <w:br/>
        <w:tab/>
        <w:t xml:space="preserve">№ 144 </w:t>
        <w:tab/>
        <w:br/>
        <w:tab/>
        <w:t xml:space="preserve"> </w:t>
        <w:tab/>
        <w:br/>
        <w:tab/>
        <w:t xml:space="preserve">София, 11.05.2012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открито съдебно заседание на седми май двехиляди и дванадесета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1545/2011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от Е. В. М. чрез процесуален представител адвокат Г. Й. против въззивно решение на Софийски градски съд, Административно отделение, Трети „В” състав от 30.06.2011 г., постановено по гр. д. № 1553/2011 г.</w:t>
        <w:tab/>
        <w:br/>
        <w:tab/>
        <w:t xml:space="preserve"> </w:t>
        <w:tab/>
        <w:br/>
        <w:tab/>
        <w:t xml:space="preserve">С обжалваното решение е потвърдено решение на Софийски районен съд, ІІ-ра ГК, 76-ти с-в от 15.12.2010 г., постановено по гр. д.№ 21399/2010 г., с което са отхвърлени предявените от Е. В. М. ЕГН [ЕГН] против Изпълнителна агенция „Военни клубове и военно-почивно дело”, [населено място] обективно съединени искове с правно основание чл. 344, ал. 1, т. 1, 2 и 3 КТ – за признаване за незаконно уволнението й, извършено със заповед № ЧР-09-234/22.04.2010 г. на изпълнителния директор на Изпълнителна агенция /ИА/ „Социални дейности на Министерство на отбраната” /сега Изпълнителна агенция /ИА/„Военни клубове и военно-почивно дело” и отмяната му, за възстановяване на заеманата преди уволнението длъжност „главен специалист” в сектор „Мероприятия”, отдел „Представителни мероприятия”-Териториална дирекция-София, към Главна дирекция „Управление на социалните дейности” на ИА „Социални дейности на МО”, както и за присъждане на обезщетение по чл. 225, ал. 1 КТ в размер на 3 426 лв. за периода от 25.05.2010 г. до 25.11.2010 г.</w:t>
        <w:tab/>
        <w:br/>
        <w:tab/>
        <w:t xml:space="preserve"> </w:t>
        <w:tab/>
        <w:br/>
        <w:tab/>
        <w:t xml:space="preserve"> За ответника по касация ИА „Военни клубове и военно-почивно дело”, [населено място] е подаден писмен отговор от изпълнителен директор П. М.. Претендира се да се отхвърли жалбата с присъждане на юрисконсултско възнаграждение. </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С определение № 306/1.03.2012 г. по гр. д. № 1545/2011 г. на Върховен касационен съд, Трето гражданско отделение е допуснато касационно обжалване на въззивното решение при условията на служебно констатирана вероятност обжалваното решение да е недопустимо, съгласно ТР № 1/19.02.2010 г. по т. д. № 1/2009 г., ОСГТК, ВКС.</w:t>
        <w:tab/>
        <w:br/>
        <w:tab/>
        <w:t xml:space="preserve"> </w:t>
        <w:tab/>
        <w:br/>
        <w:tab/>
        <w:t xml:space="preserve"> За да се произнесе по жалбата Върховният касационен съд, Трето гражданско отделение взе предвид следното:</w:t>
        <w:tab/>
        <w:br/>
        <w:tab/>
        <w:t xml:space="preserve"> </w:t>
        <w:tab/>
        <w:br/>
        <w:tab/>
        <w:t xml:space="preserve"> Със заповед № ЧР-09-273/23.04.2010 г. на изпълнителния директор на ИА „Военни клубове и военно-почивно дело”, [населено място] е прекратено трудовото правоотношение с Е. В. М. на основание чл. 328, ал. 1, т. 2 КТ, поради съкращаване на щата, считано от 25.05.2010 г. Заповедта е връчена на служителката на 26.04.2010 г. заедно с предизвестие за прекратяване на трудовия договор № 5275/23.04.2010 г. С последваща заповед № 397/5.05.2010 г., издадена по почин на изпълнителния директор на ИА „Военни клубове и военно-почивно дело”, [населено място] на основание чл. 344, ал. 2 КТ, връчена на М. същия ден-5.05.2010 г. при отказ, удостоверен с подписите на двама свидетели, заповедта за уволнение е била отменена. На 10.05.2010 г. в съда е постъпила искова молба, подадена от Е. В. М., с която са предявени обективно съединените искове за защита срещу незаконно уволнение с правно основание чл. 344, ал. 1, т. 1, 2 и 3 КТ. Съдът се е произнесъл с решение, с което е отхвърлил исковете като неоснователни, като е приел, че съгласно чл. 344, ал. 2 КТ не е налице основание за търсене на съдебна защита срещу отменено по почин на работодателя уволнение, като отмяната на уволнението е извършена преди да са предявени от служителката исковете по чл. 344, ал. 1, т. 1, 2 и 3 КТ в съда.</w:t>
        <w:tab/>
        <w:br/>
        <w:tab/>
        <w:t xml:space="preserve"> </w:t>
        <w:tab/>
        <w:br/>
        <w:tab/>
        <w:t xml:space="preserve"> Въззивното решение и потвърденото с него първоинстанционно решение са процесуално недопустими и следва да се обезсилят, а производството по делото следва да се прекрати.</w:t>
        <w:tab/>
        <w:br/>
        <w:tab/>
        <w:t xml:space="preserve"> </w:t>
        <w:tab/>
        <w:br/>
        <w:tab/>
        <w:t xml:space="preserve"> При правилна фактическа констатация на съда, че до датата на подаване на исковата молба от уволнената служителка в съда, с която са предявени исковете по чл. 344, ал. 1, т. 1, 2 и 3 КТ работодателят по свой почин е отменил заповедта за уволнение, съдът е следвало да прекрати производството по делото, поради липса на правен интерес от предявените искове за защита срещу незаконно уволнение, тъй като към момента на постъпване на исковата молба в съда заповедта за уволнение е била отменена по почин на самия работодател, а не да се произнася с решение и да отхвърля исковете като неоснователни.</w:t>
        <w:tab/>
        <w:br/>
        <w:tab/>
        <w:t xml:space="preserve"> </w:t>
        <w:tab/>
        <w:br/>
        <w:tab/>
        <w:t xml:space="preserve"> Независимо от това следва да се има предвид и че към датата на подаване на исковата молба /10.05.2010 г./, с която са предявени обективно съединените искове с правно основание чл. 344, ал. 1, т. 1, 2 и 3 КТ вр. чл. 225, ал. 1 КТ за признаване за незаконно прекратяването на трудовото правоотношение между страните със заповед № ЧЛ-09-273/23.04.2010 г. на изпълнителния директор на ИА „Военни клубове и военно-почивно дело”, [населено място] трудовото правоотношение между страните не е било прекратено. В самата заповед е посочено изрично, че прекратяването на трудовия договор е считано от 25.05.2010 г. Следователно, към датата на постъпване на исковата молба в съда трудовият договор между страните не е бил прекратен и не е бил налице предмет на съдебна защита срещу незаконно уволнение с исковете по чл. 344, ал. 1, т. 1, 2 и 3 КТ.</w:t>
        <w:tab/>
        <w:br/>
        <w:tab/>
        <w:t xml:space="preserve"> </w:t>
        <w:tab/>
        <w:br/>
        <w:tab/>
        <w:t xml:space="preserve"> Искането за присъждане на разноски по делото от ответника по касация не следва да се уважи, тъй като не е изпълнено изискването на чл. 80 ГПК за представяне на списък на разноските.</w:t>
        <w:tab/>
        <w:br/>
        <w:tab/>
        <w:t xml:space="preserve"> </w:t>
        <w:tab/>
        <w:br/>
        <w:tab/>
        <w:t xml:space="preserve"> По изложените съображения Върховният касационен съд, състав на Трето гражданско отделение</w:t>
        <w:tab/>
        <w:br/>
        <w:tab/>
        <w:t xml:space="preserve"/>
        <w:tab/>
        <w:br/>
        <w:tab/>
        <w:t xml:space="preserve">РЕШИ:</w:t>
        <w:tab/>
        <w:br/>
        <w:tab/>
        <w:t xml:space="preserve"> </w:t>
        <w:tab/>
        <w:br/>
        <w:tab/>
        <w:t xml:space="preserve">ОБЕЗСИЛВА </w:t>
        <w:tab/>
        <w:br/>
        <w:tab/>
        <w:t xml:space="preserve"> </w:t>
        <w:tab/>
        <w:br/>
        <w:tab/>
        <w:t xml:space="preserve">въззивно решение на Софийски градски съд, Административно отделение, Трети „В” състав от 30.06.2011 г., постановено по гр. д. № 1553/2011 г. и потвърденото с него решение на Софийски районен съд, ГК, 76-ти състав от 15.12.2010 г., постановено по гр. д. № 21399/2010 г. по описа на същия съд и </w:t>
        <w:tab/>
        <w:br/>
        <w:tab/>
        <w:t xml:space="preserve"> </w:t>
        <w:tab/>
        <w:br/>
        <w:tab/>
        <w:t xml:space="preserve">ПРЕКРАТЯВА </w:t>
        <w:tab/>
        <w:br/>
        <w:tab/>
        <w:t xml:space="preserve"> </w:t>
        <w:tab/>
        <w:br/>
        <w:tab/>
        <w:t xml:space="preserve">производството по делото.</w:t>
        <w:tab/>
        <w:br/>
        <w:tab/>
        <w:t xml:space="preserve"> </w:t>
        <w:tab/>
        <w:br/>
        <w:tab/>
        <w:t xml:space="preserve">Решението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