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№588/24.04.2012 по гр. д. №1611/2011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588</w:t>
        <w:tab/>
        <w:br/>
        <w:tab/>
        <w:t xml:space="preserve"> </w:t>
        <w:tab/>
        <w:br/>
        <w:tab/>
        <w:t xml:space="preserve">София, 24.04.2012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деветнадесети април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1611/2011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Р. А. И. против решение № 356 от 15. 07. 2011 г. по гр. д. № 565/2011 г. на Благоевградския окръжен съд. Поддържа се неправилност на решението поради необоснованост на същото и поради постановяването му в противоречие с материалния закон – чл. 328, ал. 1, т. 2 КТ и чл. 329 КТ. Иска се отмяната му и уважаване на предявените искове.</w:t>
        <w:tab/>
        <w:br/>
        <w:tab/>
        <w:t xml:space="preserve"> </w:t>
        <w:tab/>
        <w:br/>
        <w:tab/>
        <w:t xml:space="preserve">В изложението по чл. 284, ал. 3, т. 1 ГПК се поддържа, че са налице основанията на чл. 280, ал. 1, т. 1, 2 и 3 ГПК за допускане на касационно обжалване.</w:t>
        <w:tab/>
        <w:br/>
        <w:tab/>
        <w:t xml:space="preserve"> </w:t>
        <w:tab/>
        <w:br/>
        <w:tab/>
        <w:t xml:space="preserve">Ответната страна по касационната жалба Областно пътно управление – Б. излага съображения за липса на основания за допускане на касационно обжалване на въззивното решение и за правилност на същото.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доводите на жалбоподателя и прецени данните по делото, прие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в срок, срещу подлежащ на обжалване съдебен акт и от лице имащо право на жалба.</w:t>
        <w:tab/>
        <w:br/>
        <w:tab/>
        <w:t xml:space="preserve"> </w:t>
        <w:tab/>
        <w:br/>
        <w:tab/>
        <w:t xml:space="preserve">Не са налице предпоставките на чл. 280, ал. 1 ГПК за допускане на касационно обжалване на атакуваното решение.</w:t>
        <w:tab/>
        <w:br/>
        <w:tab/>
        <w:t xml:space="preserve"> </w:t>
        <w:tab/>
        <w:br/>
        <w:tab/>
        <w:t xml:space="preserve">С въззивното решение окръжният съд, като въззивна инстанция, е отменил първоинстанционно решение и е отхвърлил предявени искове с правни основания чл. 344, ал. 1, т. 1, 2 и 3 КТ. За да постанови този резултат, съставът на съда е приел, че уволнението на ищцата, извършено на основание чл. 328, ал. 1, т. 2 КТ – съкращаване на щата, не е незаконно на твърдяните от нея основания. Приел е, че е било налице съкращаване на щата на работодателя, тъй като към влизане в сила на съдебното решение за възстановяване на ищцата на заеманата преди предходното й дисциплинарно уволнение длъжност „Началник отдел „Счетоводно и административно обслужване, той и главен счетоводител” е съкратена /в предходното щатно разписание в Управление „Обща администрация” са съществували 11 бр. длъжности, от които 6 бр. в посочения отдел и 5 бр. извън отдела, а в следващото щатно разписание отделът не съществува като самостоятелна структура в рамките на управлението и включените в управлението длъжности са общо 8 бр., като сред съкратените длъжности е била и заеманата от ищцата/. Приел е, че съкращаването на щата е реално и е извършено от компетентния орган – от директора на О. – Б. и съобразно разпорежданията, дадени от председателя на УС на Агенция „Пътна инфраструктура”. Приел е, че работодателят не е бил длъжен да извършва подбор, тъй като трудовите функции на заеманата от ищцата длъжност и длъжността „главен специалист счетоводител” не са сходни. Приел е, че доводът на ищцата за недопускането й до работа е неотносим към спора и не следва да се обсъжда, тъй като уволнението не е извършено на основание чл. 327, т. 8 КТ. Твърдението, че е подала в рамките на срока по чл. 345, ал. 1 КТ молба за заемане на длъжността на която е възстановена е направено с оглед довода й, че е направила искане за заемане на длъжността и работодателят не е могъл да прекрати трудовото правоотношение без предизвестие. А и от събраните доказателства се установява, че в деня на явяването й при работодателя същата е била уведомена, че заеманата от нея щатна бройка не съществува, че трудовото й правоотношение ще бъде прекратено на основание чл. 328, ал. 1, т. 2 КТ и е и са подготвени документите за уволнението й.</w:t>
        <w:tab/>
        <w:br/>
        <w:tab/>
        <w:t xml:space="preserve"> </w:t>
        <w:tab/>
        <w:br/>
        <w:tab/>
        <w:t xml:space="preserve">В изложението по чл. 284, ал. 3, т. 1 ГПК жалбоподателката не е формулирала правен въпрос, към който отнася твърденията си за решаването му в противоречие със задължителната практика на ВКС, за решаването му в противоречие с други влезли в сила съдебни решения, както и твърдението си, че разглеждането му ще допринесе за точното приложение на закона и за развитието на правото. Изложението преповтаря част от съдържащите се в жалбата касационни основания за отмяна по чл. 281, т. 3 ГПК – твърди се, че необсъждането на довода на ищцата за недопускането й на работа съставлява нарушение на процесуални правила, опорочило фактическите изводи на съда, както и че изводите на съда за наличие на реално съкращаване на щата не съответстват на доказателствата по делото. Тоест, изложението съдържа оплаквания за неправилност на решението, които не може да се разглеждат в производството по чл. 288 ГПК. Касационният съд може да квалифицира и да конкретизира посочения в изложението правен въпрос, но няма право сам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Непосочването на правния въпрос от значение за изхода на конкретното дело и определящ рамките, в които Върховният касационен съд е длъжен да селектира касационните жалби, само по себе си е достатъчно основание за недопускане на касационно обжалване, без да се разглеждат сочените допълнителни основания за това /ТР № 1/10г., т. 1/.</w:t>
        <w:tab/>
        <w:br/>
        <w:tab/>
        <w:t xml:space="preserve"> </w:t>
        <w:tab/>
        <w:br/>
        <w:tab/>
        <w:t xml:space="preserve">Независимо от горното, за пълнота следва да се отбележи, че позоваването на чл. 280, ал. 1, 2 и 3 ГПК е формално и се изчерпва с цитиране на законовата разпоредба. Не се сочи задължителна съдебна практика /ТР, ППВС или решение на ВКС по чл. 290 ГПК/ - с оглед твърдяното основание по чл. 280, ал. 1, т. 1 ГПК. Не се прилагат съдебни решения като доказателства за противоречива практика, с оглед позоваването на чл. 280, ал. 1, т. 2 ГПК, а съгласно приетото в ТР № 1/2010 г., т. 3, не е налице основанието за допускане на касационно обжалване по чл. 280, ал. 1, т. 2 ГПК в случаите, когато касаторът не е представил доказателства за наличие на противоречива практика – „влезли в сила съдебни актове, в които са формирани противоречиви изводи по въпросите, имащи значение за възприетия краен резултат по спора в обжалвания съдебен акт на въззивния съд”. Не се изяснява с какво разглеждането на даден въпрос ще е от значение за точното прилагане на закона и за развитието на правото - с оглед позоваването на чл. 280, ал. 1, т. 3 ГПК.</w:t>
        <w:tab/>
        <w:br/>
        <w:tab/>
        <w:t xml:space="preserve"> </w:t>
        <w:tab/>
        <w:br/>
        <w:tab/>
        <w:t xml:space="preserve">С оглед на горното, не би могло да се приеме, че е налице някое от основанията по чл. 280 ГПК за допускане касационно обжалване, което би позволило извършване на преценка на правилността на въззивното решение.</w:t>
        <w:tab/>
        <w:br/>
        <w:tab/>
        <w:t xml:space="preserve"> </w:t>
        <w:tab/>
        <w:br/>
        <w:tab/>
        <w:t xml:space="preserve">Ответната страна по касационната жалба не претендира деловодни разноски за настоящата инстанция.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356 от 15. 07. 2011 г. по гр. д. № 565/2011 г. на Благоевградския окръжен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