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№1378/06.11.2020 по адм. д. №9260/2020 на ВАС,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„Скилър“ ЕООД София срещу решение № 2709/02.06.2020г., на Административен съд София-град по адм. дело № 13527/2019г., с което е отхвърлена подадената от дружеството жалба срещу решение № РД-16-134/31.01.2019г. на министъра на икономиката и ръководител на Управляващия орган на Оперативна програма „Иновации и конкурентноспособност“ 2014-2020г., с което е наложена финансова корекция от 391 050лв., представляващи 100 % от размера на предоставената безвъзмездна финансова помощ по АДБФП № BG16RFOP002.1.002-0364-C01. 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необоснованост, по смисъла на чл. 209, т. 3 от АПК. </w:t>
        <w:tab/>
        <w:br/>
        <w:tab/>
        <w:t xml:space="preserve">В касационната жалба се излагат доводи, че съдът е допуснал множество нарушения на съдопроизводствените правила довели до неправилно интепретиране на фактите и до неправилни правни изводи. Сочи се, че съдът не е допуснал искания от жалбоподателят свидетел, който да установи факти свързани с извършените на място проверки. Неправилно съдът не е допуснал и исканата от страната експертиза, с която ще се установят факти и обстоятелства относими към правилното разрешаване на спора. Съдът не е обсъдил и наведените в жалбата възражения на жалбоподателят и не е формирал мотиви предвид нормата на чл. 172а от АПК. </w:t>
        <w:tab/>
        <w:br/>
        <w:tab/>
        <w:t xml:space="preserve">Липсва обсъждане на наведените в жалбата доводи, че при постановяване на своя акт УО е допуснал съществени нарушения на административнопроизводствените правила. </w:t>
        <w:tab/>
        <w:br/>
        <w:tab/>
        <w:t xml:space="preserve">Съдът неправилно е приложил и нормите от материалния закон, което е следствие на неправилното интепретиране на доказателствата по делото, като изцяло се е доверил на констатациите на УО. </w:t>
        <w:tab/>
        <w:br/>
        <w:tab/>
        <w:t xml:space="preserve">В касационната жалба подробно се излагат доводи свързани с неправилността на съдебния акт. </w:t>
        <w:tab/>
        <w:br/>
        <w:tab/>
        <w:t xml:space="preserve">Моли се ВАС да отмени съдебното решение на АССГ и да постанови друго с което да отмени и обжалвания административен акт. Претендират се разноски за две съдебни инстанции. </w:t>
        <w:tab/>
        <w:br/>
        <w:tab/>
        <w:t xml:space="preserve">Ответната страна счита жалбата за неоснователна, представя писмен отговор. Претендират се разноски за юрисконсултско възнаграждение. </w:t>
        <w:tab/>
        <w:br/>
        <w:tab/>
        <w:t xml:space="preserve">Прокурорът дава заключение за основателност на касационната жалба. Сочи се, че при постановяване на административния акт, УО е допуснал съществени нарушения на административнопроизводствените правила, които не са намерили отражение в съдебния акт. </w:t>
        <w:tab/>
        <w:br/>
        <w:tab/>
        <w:t xml:space="preserve">Върховният административен съд (ВАС),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 намира за установено от фактическа и правна страна следното: </w:t>
        <w:tab/>
        <w:br/>
        <w:tab/>
        <w:t xml:space="preserve">Касационната жалба е допустима като подадена в срока по чл. 211 от АПК от надлежна страна участник в първоинстанционното производство,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основателна по следните съображения: </w:t>
        <w:tab/>
        <w:br/>
        <w:tab/>
        <w:t xml:space="preserve">С процесното решение състав на Административен съд София - град е отхвърлил жалбата на „Скилър“ ЕООД София срещу решение № РД-16-134/31.01.2019г. на министъра на икономиката и ръководител на Управляващия орган на Оперативна програма „Иновации и конкурентноспособност“ 2014-2020г., с което е наложена финансова корекция от 391 050лв., представляващи 100 % от размера на предоставената безвъзмездна финансова помощ по АДБФП № BG16RFOP002.1.002-0364-C01. </w:t>
        <w:tab/>
        <w:br/>
        <w:tab/>
        <w:t xml:space="preserve">За да постанови решението си съдът е приел от фактическа страна, че "Скилър" ЕООД е бенефициер по ДБФП № BG16RFOP002.1.002-0364-C01, сключен с министерство на икономиката, като е предоставено на лицето безвъзмездна финансова помощ в максимален размер до 391 050лв. </w:t>
        <w:tab/>
        <w:br/>
        <w:tab/>
        <w:t xml:space="preserve">Във връзка с така сключения договор от УО е била извършена внезапна проверка на 27.06.2018г., като при липсата на достъп до офиса на дружеството, не е била удостоверена наличността на инвестициата по договора. Регистриран е сигнал за нередност № 225 и по него е стартирана процедура съгласно нормите визирани в Наредба за администриране на нередности по Европейските структурни и инвестиционни фондове. </w:t>
        <w:tab/>
        <w:br/>
        <w:tab/>
        <w:t xml:space="preserve">Извършена е втора проверка на място в гр. П., като отново не е бил осигурен достъп на проверяващия екип и отново не е била удостоверена наличността на инвестицията по сключения договор. Тъй като при проверка извършена от МФУ на 15.08.2018г., било установено наличието на оборудване, инсталирано и интегрирано, била извършена трета внезапна проверка на 28.11.2018г., като офисът на дружеството отново бил заключен. </w:t>
        <w:tab/>
        <w:br/>
        <w:tab/>
        <w:t xml:space="preserve">Въз основа на горното УО е стартирал процедура по определяне на финансова корекция по чл. 70, ал. 1, т. 3 от ЗУСЕСИФ. </w:t>
        <w:tab/>
        <w:br/>
        <w:tab/>
        <w:t xml:space="preserve">С писмо изх. № 26-С-137/20.12.2018г., на бенефициера е била предоставена възможност да представи възражения във връзка с заведения сигнал за нередност за допуснато от него нарушение на чл. 70, ал. 1, т. 3 от ЗУСЕСИФ и по отношение прекратяване на договора, като бенефициера е представил писмени възражения. </w:t>
        <w:tab/>
        <w:br/>
        <w:tab/>
        <w:t xml:space="preserve">На 31.01.2019г., е постановено оспореното пред АССГ решение на УО на ОП „Иновации и конкурентноспособност“ 2014-2020г., с което на дружеството е наложена финансова корекция в размер на 100% върху стойността на предоставената безвъзмездна финансова помощ по договора и е определена финансова корекция в размер на 237 777.30лв., представляваща 100% от предоставената до момента безвъзмездна финансова помощ. В решението като мотиви е посочено, че бенефициерът не изпълнява проекта на място, заложено в сключения АДБФП, с което извършва нарушение на чл. 1.1. от общите условия на АДБФП. </w:t>
        <w:tab/>
        <w:br/>
        <w:tab/>
        <w:t xml:space="preserve">Съдът е приел, че оспорения акт е издаден от компетентен орган и, че са спазени изискванията за форма на акта – последния съдържа фактически и правни основания за издаването му. Посочено е, че решението на УО е издадено при спазване на административнопроизводствените правила, като в тази връзка е приел изложените от жалбоподателят доводи за неоснователни. </w:t>
        <w:tab/>
        <w:br/>
        <w:tab/>
        <w:t xml:space="preserve">АССГ е приел, че оспорения акт не противоречи и на материално правните норми. Изцяло е възприел установяванията визирани в решението на УО за извършени три внезапни проверки и липсата на удостоверявания за наличността на инвестицията по АДБФП. С неосигуряване на достъп от страна на бенефициера до мястото на изпълнение на проекта е нарушен чл. 14.5 от общите условия на АДБФП, като това води до нарушение на принципа на добро финансово управление, ефективност и ефикасност при усвояване на средства от бюджета на Общността тъй като не се установява по безспорен начин извършване на инвестицията за която дружеството е получило безвъзмездна финансова помощ. </w:t>
        <w:tab/>
        <w:br/>
        <w:tab/>
        <w:t xml:space="preserve">В заключение съдът е приел, че е налице нередност правилно подведена под нормата на чл. 70, ал. 1, т. 3 от ЗУСЕСИФ и попадаща в обхвата на категорията на нередности по т. 2 от Приложение № 2, към чл. 2, ал. 2 от Наредба за посочване на нередности. </w:t>
        <w:tab/>
        <w:br/>
        <w:tab/>
        <w:t xml:space="preserve">Решението е неправилно като постановено при съществено нарушение на съдопроизводствените правила. </w:t>
        <w:tab/>
        <w:br/>
        <w:tab/>
        <w:t xml:space="preserve">Съдът е постановил решението при неизяснена фактическа обстановка. Приел е за доказани факти и обстоятелства, без да извърши подробен анализ на представените по делото доказателства. В решението си съдът изцяло приема изложените факти и доводи в оспорения акт, без да извърши анализ на доказателствата по делото и без да посочи, защо приема само доводите на УО, а не и изложените в жалбата възражения и съображения на жалбоподателят. </w:t>
        <w:tab/>
        <w:br/>
        <w:tab/>
        <w:t xml:space="preserve">Съдът не е извършил анализ на клаузите на сключения договор за безвъзмездна финансова помощ и на придружаващите го формуляр за кандидатстване, общи условия към договора и проектно предложение. </w:t>
        <w:tab/>
        <w:br/>
        <w:tab/>
        <w:t xml:space="preserve">По първоинстанционното дело в молба на стр. 151 се съдържа искане за допускане на гласни доказателства и СТЕ, като съдът е отхвърлил и двете искания на жалбоподателят без да изложи мотиви т. е. приел е, че те са неотносими но липсва излагане от страна на съда какво налага неприемането на тези доказателствени искания. </w:t>
        <w:tab/>
        <w:br/>
        <w:tab/>
        <w:t xml:space="preserve">Видно е, че по делото са представени писмени документи удостоверяващи извършените „внезапни“ проверки на място – формуляри за извършено посещение на място, които представляват официални удостоверяващи документи и тяхното оспорване се извършва по реда на чл. 193-194 от ГПК, като един от способите е чрез допускане на гласни доказателства. В конкретния случай като не е допуснал такова искано от страната доказателство и то именно във връзка с оспорване на представените формуляри за „внезапни“ проверки съдът е допуснал нарушение на съдопроизводствените правила. </w:t>
        <w:tab/>
        <w:br/>
        <w:tab/>
        <w:t xml:space="preserve">Друго нарушение е немотивирания отказ за назначаване на СТЕ със задачи имащи отношение към изпълнението на сключения ДБФП. Видно от клаузите залегнали в общите условия към финансираните по оперативна програма „Иновации и конкурентноспособност“ 2014-2020г. административни договори за предоставяне на безвъзмездна финансова помощ бенефициенът е длъжен да изпълни проекта, съобразно описанието, съдържащо се в Приложение № 1 и с оглед изпълнението на предвидените в него цели. В чл. 1.2. е посочено, че проекта следва да се изпълни с грижата на добър стопанин и при спазване на принципа за добро финансово управление т. е. посочено е спазването на този принцип за който е прието, че е нарушен от страна на бенефициера и му е наложена финансова корекция именно поради неспазване на този принцип – чл. 70, ал. 1, т. 3 от ЗУСЕСИФ. Задачата на СТЕ има за цел да установи именно дали бенефициера е изпълнил задълженията си произтичащи от ДБФП и по точно дали е изпълнил проекта според описанието ме т. е. дали е изпълнен реално проекта за който бенефициерът е получил финансиране по съответната оперативна програма и дали той е изпълнен в параметрите и с характеристиките произтичащи от проектното предложение и формуляра за кандидатстване. Имено след заключението по СТЕ следва съдът да извърши съпоставка между данните установени от в. л. и клаузите на договора, както и описанието на проекта във формуляра за кандидатстване и проектното предложение и да даде заключение дали проекта е изпълнен реално в съответните параметри и дали са налице материалноправните предпоставки на чл. 70, ал. 1, т. 3 от ЗУСЕСИФ за налагане на финансова корекция. </w:t>
        <w:tab/>
        <w:br/>
        <w:tab/>
        <w:t xml:space="preserve">Несъбирането от страна на съдът на доказателства изясняващи спора от фактическа страна е съществено нарушение на съдопроизводствените правила, довело и до постановяване на порочен съдебен акт. </w:t>
        <w:tab/>
        <w:br/>
        <w:tab/>
        <w:t xml:space="preserve">В оспореното решение съдът се е задоволил само да преповтори изводите на УО и да изложи лаконични мотиви касаещи наличието на предпоставки за приложение чл. 70, ал. 1, т. 3 от ЗУСЕСИФ, въпреки задължението му произтичащо от нормата на чл. 172а, ал. 2 от АПК. </w:t>
        <w:tab/>
        <w:br/>
        <w:tab/>
        <w:t xml:space="preserve">Съгласно разпоредбата на чл. 172а, ал. 2 от АПК към решението си съдът излага мотиви, в които се посочват становищата на страните, фактите по делото и правните изводи на съда. Именно в мотивите на съдебното решение следва да бъде даден отговор на важните и съществени въпроси, поставени за решаване на делото. В тях следва да са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доказателства, да посочи върху кои от тях основава приетата за установена фактическа обстановка, като обоснове приемането им или изключването от доказателствения материал. Тази разпоредба в случая е нарушена, с оглед посоченото по-горе. </w:t>
        <w:tab/>
        <w:br/>
        <w:tab/>
        <w:t xml:space="preserve">Първоинстанционният съд не е извършил собствено фактическо установяване по делото и не е анализирал доказателствата поотделно и в тяхната съвкупност, като е извел изводите си въз основа на неизяснена фактическа обстановка. 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не е извършил прецизна проверка в съответствие с чл. 168, ал. 1, във връзка с чл. 146 от АПК на оспорения индивидуален административен акт, поради което е постановил неправилно решение, което следва да бъде отменено. След отмяната на обжалваното решение в съответствие с чл. 222, ал. 2, т. 1 от АПК делото следва да се върне за ново разглеждане от друг състав на Административен съд София-град, като съдът извърши съответните процесуални действия за изясняване на спора от фактическа страна вкл. и чрез назначаване на СТЕ за установяване изпълнението на заложените в ДБФП характеристики, параметри и дейности свързани с процесния продукт. Следва да се установи по безспорен начин и обстоятелствата свързани с извършените на място проверки, като съдът анализира и прецени представените писмени доказателства от всички проверки и допусне гласни доказателства, във връзка с изясняване на този основен спорен момент. </w:t>
        <w:tab/>
        <w:br/>
        <w:tab/>
        <w:t xml:space="preserve">След разкриване на тези основни въпроси имащи отношение към правилното разрешаване на спора от фактическа и правна страна, следва съдът да ги обвърже с правните норми визирани от УО по отношение извършено, според последния, нередност по смисъла на ЗУСЕСИФ, като изложи мотиви в тази насока. </w:t>
        <w:tab/>
        <w:br/>
        <w:tab/>
        <w:t xml:space="preserve">При постановяване на своя акт съдът следва да изложи мотиви и по отношение наведените от жалбоподателят доводи и възражения за допуснати съществени нарушения на административнопроизводствените правила от административния орган. </w:t>
        <w:tab/>
        <w:br/>
        <w:tab/>
        <w:t xml:space="preserve">С оглед изхода на спора, настоящата инстанция не следва да се произнася по отношение искането за отправяне на преюдициално запитване до СЕС, тъй като не е последна съдебна инстанция и производството по делото не приключва с решение по съществото на спора. </w:t>
        <w:tab/>
        <w:br/>
        <w:tab/>
        <w:t xml:space="preserve">С оглед изхода на спора съдът следва да се произнесе и по разноските по делото при спазване на чл. 143 и чл. 172а, ал. 1, т. 7 и чл. 226, ал. 3 от АПК. </w:t>
        <w:tab/>
        <w:br/>
        <w:tab/>
        <w:t xml:space="preserve">Водим от изложеното и на основание чл. 221, ал. 2, във връзка с чл. 222, ал. 2, т. 1 от АПК Върховният административен съд, седмо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2709/02.06.2020г., на Административен съд София-град по адм. дело № 13527/2019г. </w:t>
        <w:tab/>
        <w:br/>
        <w:tab/>
        <w:t xml:space="preserve">ВРЪЩА делото на Административен съд София-град за ново разглеждане, при спазване на указанията дадени в мотивите на решението.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