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№1371/04.11.2020 по адм. д. №899/2020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1, ал. 1 от ЗОДОВ (ЗАКОН ЗА ОТГОВОРНОСТТА НА ДЪРЖАВАТА И ОБЩИНИТЕ ЗА ВРЕДИ) (ЗОДОВ). </w:t>
        <w:tab/>
        <w:br/>
        <w:tab/>
        <w:t xml:space="preserve">Образувано е по касационна жалба, подадена М.Д, чрез адв. Г.П, против решение № 505/25.11.2019 г., постановено по адм. д. № 616/2019 г. по описа на Административен съд – Враца, в частта, с която са отхвърлени предявените искове и в частта относно периода на присъждане на законната лихва върху присъденото обезщетение. Излагат се доводи за неправилност на обжалваното решение поради нарушение на материалния закон и се иска да бъде отменено. Направено е искане за присъждане на разноски за двете съдебни инстанции. </w:t>
        <w:tab/>
        <w:br/>
        <w:tab/>
        <w:t xml:space="preserve">Ответната страна – Областна дирекция на МВР – Враца, редовно призована, не се представлява. В представен писмен отговор от гл. юрисконсулт Миткова, се оспорва касационната жалба и се иска да бъде оставено в сила решението в обжалваната му част. </w:t>
        <w:tab/>
        <w:br/>
        <w:tab/>
        <w:t xml:space="preserve">Представителят на Върховна административна прокуратура дава заключение, че касационната жалба е допустима, а разгледана по същество, е неоснователна. Правилно е прието от първоинстанционния съд, че в случая са установени всички елементи от фактическия състав на изведената от закона отговорност. Установено е от доказателствата по делото, че са налице отменени с влязло в сила съдебно решение актове – 29 бр. наказателни постановления, при което е налице първата предпоставка на чл. 1, ал. 1 ЗОДОВ. Съдът, спазвайки принципа на справедливостта и съразмерността, следва да присъди само и единствено такъв размер на обезщетение, който да отговаря на критериите на чл. 36, ал. 2 от ЗАдв (ЗАКОН ЗА АДВОКАТУРАТА) – да е обоснован и справедлив. Дори и минималният размер на адвокатските възнаграждения следва да е справедлив и пропорционален на предоставената услуга. По изложените съображения решението на административния съд е правилно и като такова следва да се остави в сила. </w:t>
        <w:tab/>
        <w:br/>
        <w:tab/>
        <w:t xml:space="preserve">Върховният административен съд, като взе предвид становищата на страните и провери решението при спазване разпоредбата на чл. 218 АПК, приема, че касационната жалба е подадена в срок от надлежна страна и е процесуално допустима. Разгледана по същество е неоснователна. </w:t>
        <w:tab/>
        <w:br/>
        <w:tab/>
        <w:t xml:space="preserve">Производството по делото е образувано по искова молба от М.Д против ОДМВР – Враца, с цена на иска 13 050.00 лева, представляващи обезщетение за претърпени имуществени вреди, вследствие на отменени с влезли в сила решения на 29 бр. наказателни постановления, издадени от Началника на РУ – Роман при ОДМВР – Враца, ведно със законната лихва върху сумата до окончателното й изплащане. </w:t>
        <w:tab/>
        <w:br/>
        <w:tab/>
        <w:t xml:space="preserve">С обжалваното решение Административен съд – Враца е осъдил ОДМВР – Враца да заплати на Даскалов сумата от 2 900 лева обезщетение за претърпени от него имуществени вреди вследствие на отменени с влезли в сила решения наказателни постановления от № 80 до № 92, издадени на 17.08.2015 г. и от № 93 до № 108, издадени на 18.08.2015 г. от Началника на РУ – Роман при ОДМВР – Враца, ведно със законната лихва върху тази сума, считано от 24.08.2016 г. датата на предявяване на исковата молба до окончателното изплащане. Отхвърлил е иска в останалата част до пълния предявен размер от 13 050.00 /тринадесет хиляди и петдесет/ лева и искането за заплащане на законна лихва от 18.07.2016 г. </w:t>
        <w:tab/>
        <w:br/>
        <w:tab/>
        <w:t xml:space="preserve">Съдът е приел, че са налице предпоставките на чл. 1, ал. 1 ЗОДОВ, предвид отмяната по съдебен ред в производства по ЗАНН на 29 бр. незаконосъобразни наказателни постановления. Посочил е, че в хода на съдебните производства ищецът е направил разноски за адвокатска защита в размер на по 450 лв. за двете съдебни инстанции, от които по 150 лв. в производството пред Районен съд – Мездра и по 300 лева в производството пред АС – Враца, при което е претърпял имуществени вреди, изразяващи се в заплащане на адвокатски хонорар за процесуално представителство по делата. </w:t>
        <w:tab/>
        <w:br/>
        <w:tab/>
        <w:t xml:space="preserve">Във връзка с направеното възражение за прекомерност на адвокатското възнаграждение, съдът е приел, че тази имуществената вреда не следва да бъде възмездена в пълния и размер. Позовал се е на ТР №1/11.12.2018г. на ВКС по т. д. № 1/2017 г. и е посочил, че се касае за дела за отмяна на НП, по които са наложени глоби в размер от 100 лева, производството по обжалване на наказателните постановления не се отличава с правна и фактическа сложност. С оглед разпоредбата на чл. 36, ал. 2 от ЗАдв (ЗАКОН ЗА АДВОКАТУРАТА), която изисква размерът на възнаграждението да е справедлив и обоснован, и решение на Съда на Европейския съюз от 23.11.2017 г. по съединени дела С-427/16 и С-428/16, съдът е уважил претенцията в размер на 50 лв. за всяко производство по обжалване пред районен съд и пред административен съд. Съдът е преценил, че законната лихва следва да се заплати от датата на предявяване на исковата молба пред съда – 24.08.2016 г., а не от датата на влизане на решенията в сила, тъй като към този момент ищецът не е имал изискуемо вземане. Решението е правилно и касационната инстанция споделя изцяло изложените от административния съд мотиви. </w:t>
        <w:tab/>
        <w:br/>
        <w:tab/>
        <w:t xml:space="preserve">Доказателствата по делото установяват, че с издадени от Началника на РУ – Роман при ОДМВР – Враца на 17.08.2015 г. и на 18.08.2015 г. 29 броя наказателни постановления за извършени нарушения по чл. 92, ал. 1, вр. ал. 1 ЗГР на основание чл. 116, ал. 1 ЗГР на М.Д са били наложени административни наказания „глоба“ в размер на по 100 лева по всяко от тях. Същите са обжалвани по съдебен ред и са отменени с решения, постановени по АНД от № 554/2015 г. до № 582/2015 г. по описа на Районен съд – Мездра. В производството пред РС Даскалов е ползвал адвокатска защита по всичките дела, видно от приложените договори за правна защита и съдействие, като е заплатил през м. февруари 2016 г. в брой по 150 лева за защита по всяко дело. Отменителните решения са обжалвани пред АС – Враца и са били образувани 29 бр. КАНД. За изготвяне на възражение по касационните жалби и представителство пред касационната инстанция Даскалов е заплатил сума в размер на по 300 лева по всяко от 29 бр. дела, платени в брой на 10.05.2016 г. Заплатените адвокатски хонорари се установяват от приложените по делото договори за адвокатска защита и съдействие. По образуваните 29 бр. КАНД АС – Враца се е произнесъл с решения, с които е оставил в сила решенията на РС – Мездра. Налице са влезли в сила съдебни решения на 18.07.2016 г. и на 19.07.2016 г., с които наказателните постановления са отменени. </w:t>
        <w:tab/>
        <w:br/>
        <w:tab/>
        <w:t xml:space="preserve">След преценка на посочените по-горе факти, съдът правилно е приложил материалния закон. При проверката на материалната законосъобразност на решението съдът е съобразил Тълкувателно решение № 1 от 15 март 2017 г. по тълкувателно дело № 2/2016 г. на Общото събрание на съдиите на първа и втора колегия на Върховния административен съд. В пряка причинна връзка с издаденото наказателно постановление, отменено от съда като незаконосъобразно, ищецът е претърпял вреди, изразяващи се в направата на разноски от заплатеното адвокатско възнаграждение в производството по обжалване на наказателното постановление. </w:t>
        <w:tab/>
        <w:br/>
        <w:tab/>
        <w:t xml:space="preserve">Размерът на адвокатските възнаграждения следва да е справедлив и пропорционален на предоставената услуга, дори когато е посочено, че е минимален, който извод правилно съдът е извел от разпоредбата на чл. 36, ал. 2 от ЗАдв (ЗАКОН ЗА АДВОКАТУРАТА). Това изискване следва да се прилага и когато се определят минималните размери на адвокатските възнаграждения, защото те следва да се обосновават с два обективни критерия – обем и сложност на извършената дейност, както и величината на защитавания интерес. За да се приеме, че минималните размери на адвокатските възнаграждения са обосновани и справедливи, както изисква законовата норма, цената на адвокатския труд следва да представлява изражение и на двата критерия. </w:t>
        <w:tab/>
        <w:br/>
        <w:tab/>
        <w:t xml:space="preserve">В случая съдът правилно е преценил, че адвокатската защита е предоставяна по идентични казуси, които не представляват правна и фактическа сложност. Независимо от броя на наказателните постановления, обемът и сложността на извършената работа, са едни и същи по всички дела. Това е съобразил решаващият съд и касационната инстанция намира изводите му за законосъобразни. </w:t>
        <w:tab/>
        <w:br/>
        <w:tab/>
        <w:t xml:space="preserve">Правилно е решението и в частта на присъдената законна лихва. Видно от петитума на исковата молба, ищецът претендира лихва от датата на влизане в сила на отменителното съдебно решение до окончателното изплащане на сумата. Този петитум включва искане за заплащане на лихва от два различни начални момента – лихва и мораторна лихва. Искането му за присъждане на лихва от отменителното съдебно решение до предявяване на иска, следва да е определено с конкретен размер на сумата. Обезщетението по чл. 86 ЗЗД е предмет на претенция, която се индивидуализира с размер на вземането и периода, за който се иска присъждането му. Поради това, когато в петитума се включва искане за лихва и мораторна лихва, последната следва да бъде индивидуализирана по размер и период на вземането. По своя характер тя представлява предявяване на самостоятелен иск. </w:t>
        <w:tab/>
        <w:br/>
        <w:tab/>
        <w:t xml:space="preserve">При така предявената претенция за присъждане общо на лихви върху главницата, считано от отмяната на незаконосъобразния административен акт, съдът е могъл да уважи само претенцията за лихви, считано от предявяване на иска до окончателното изплащане на сумата. </w:t>
        <w:tab/>
        <w:br/>
        <w:tab/>
        <w:t xml:space="preserve">По изложените съображения и на основание чл. 222, ал. 1 АПК, Върховният административен съд, трето отделение,РЕШИ:</w:t>
        <w:tab/>
        <w:br/>
        <w:tab/>
        <w:t xml:space="preserve">ОСТАВЯ В СИЛА решение № 505/25.11.2019 г., постановено по адм. д. № 616/2019 г. по описа на Административен съд – Враца, в частта, с която са отхвърлени предявените искове и в частта относно периода на присъждане на законната лихва върху присъденото обезщетение.В останалата част решението е влязло в сила.Решението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