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№46/08.01.2026 по търг. д. №2051/2025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46 [населено място], 09.01.2026 г.</w:t>
        <w:tab/>
        <w:br/>
        <w:tab/>
        <w:t xml:space="preserve"/>
        <w:tab/>
        <w:br/>
        <w:tab/>
        <w:t xml:space="preserve"> ВЪРХОВНИЯТ КАСАЦИОНЕН СЪД на Република България, Търговска колегия, ІІ отделение, в закрито заседание на десети декември,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2051/2025 год., </w:t>
        <w:tab/>
        <w:br/>
        <w:tab/>
        <w:t xml:space="preserve"/>
        <w:tab/>
        <w:br/>
        <w:tab/>
        <w:t xml:space="preserve">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съвместна касационна жалба на „Кабиле Груп“ ЕООД и „Сатурн 2“ ООД, чрез процесуален представител, срещу Решение № 22 от 28.03.2025 г. по в. т. д. № 39/2024 г. на Апелативен съд – Бургас, с което е потвърдено Решение № 323 от 19.10.2023 г. по т. д. № 38/2023 г. на Окръжен съд – Бургас в обжалваните части, с които настоящите касатори са осъдени да заплатят солидарно на Министерство на младежта и спорта сумата от 850 134, 78 лв. – получена по прекратен поради изтичане на срока му Договор № 23-00-96 от 01.12.2020 г. за обществена поръчка, с предмет „Инженеринг за изграждане на физкултурен салон по типов проект към Професионална гимназия по туризъм - [населено място]“, ведно с обезщетение за забава в размер на законната лихва за забавено плащане на главницата, считано от датата на подаване на исковата молба - 30.01.2023 г., до окончателното й изплащане, както и сумата от 38 256, 07 лв., представляваща обезщетение за забавено плащане на главницата от 850 134, 78 лв. за периода 17.02.2022 г. - 28.07.2022 г.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допуснати съществени нарушения на съдопроизводствените правила и необоснованост, с оглед на което се претендира неговата отмяна и отхвърляне на предявените искове, както и присъждане на направените разноски за всички инстанции. При условията на евентуалност, в случай че предявените от Министерство на младежта и спорта искове бъдат счетени за основателни, се претендира, отмяна на въззивното решение в частта му, с която са оставени без уважение направените възражения за прихващане, и вместо него да бъде постановено решение, с което същите бъдат уважени. </w:t>
        <w:tab/>
        <w:br/>
        <w:tab/>
        <w:t xml:space="preserve"/>
        <w:tab/>
        <w:br/>
        <w:tab/>
        <w:t xml:space="preserve">В изложението по чл. 284, ал. 3, т. 1 ГПК са формулирани следните правни въпроси, по отношение на които се твърди, че са формирали правните изводи на въззивния съд и обуславят необходимостта от допускане на атакуваното решение до касационен контрол на основанията по чл. 280, ал. 1, т. 1 и т. 3 ГПК:</w:t>
        <w:tab/>
        <w:br/>
        <w:tab/>
        <w:t xml:space="preserve"/>
        <w:tab/>
        <w:br/>
        <w:tab/>
        <w:t xml:space="preserve">1. „Следва ли възложител по смисъла на ЗОП, който не е възложител по смисъла на ЗУТ, да съдейства на изпълнителя по договор за инженеринг като осъществи контакт със собственика на имота относно сключване на договор за строителен надзор, при положение, че в сключения между страните договор за инженеринг изрично е уговорено задължение на възложителя по ЗОП да осигури контрол при извършване на строителството на обекта и при спазване разпоредбите на действащото законодателство ?“;</w:t>
        <w:tab/>
        <w:br/>
        <w:tab/>
        <w:t xml:space="preserve"/>
        <w:tab/>
        <w:br/>
        <w:tab/>
        <w:t xml:space="preserve">2. „Следва ли възложител по смисъла на ЗОП, който не е възложител по смисъла на ЗУТ, да съдейства на изпълнителя по договор за инженеринг като му окаже съдействие за издаването и съгласуването на необходимите строителни книжа за обекта, такива като, но не само, виза за проектиране, разрешение за строеж, актове по време на строителството и такива за въвеждане на обекта в експлоатация ?“; </w:t>
        <w:tab/>
        <w:br/>
        <w:tab/>
        <w:t xml:space="preserve"/>
        <w:tab/>
        <w:br/>
        <w:tab/>
        <w:t xml:space="preserve">3. „При положение, че срокът за изпълнение на предмета на договора е уговорен като срок на договора, то облигационната връзка между страните прекратява ли се с изтичането му или същият представлява срок за изпълнение, с неизпълнението на който неизправната страна е в забава на договорните си задължения ?“; </w:t>
        <w:tab/>
        <w:br/>
        <w:tab/>
        <w:t xml:space="preserve"/>
        <w:tab/>
        <w:br/>
        <w:tab/>
        <w:t xml:space="preserve">4. „Длъжен ли е въззивният съд да обсъди всички доказателства по делото, както и всички твърдения и възражения на страните ?“;</w:t>
        <w:tab/>
        <w:br/>
        <w:tab/>
        <w:t xml:space="preserve"/>
        <w:tab/>
        <w:br/>
        <w:tab/>
        <w:t xml:space="preserve">5. „Следва ли съдебното решение да съдържа изрични и ясни мотиви при отхвърлянето на възражения на страните ?“;</w:t>
        <w:tab/>
        <w:br/>
        <w:tab/>
        <w:t xml:space="preserve"/>
        <w:tab/>
        <w:br/>
        <w:tab/>
        <w:t xml:space="preserve">6. „Следва ли да се приеме, че всяка сделка, включваща модалитет срок на договора, се явява по своето правно естество фикс-сделка по смисъла на чл. 87, ал. 2, пр. последно ЗЗД, или в договора следва да се съдържа изрична разпоредба, указваща последиците от настъпването на срока, за да е налице фикс-сделка ?“.</w:t>
        <w:tab/>
        <w:br/>
        <w:tab/>
        <w:t xml:space="preserve"/>
        <w:tab/>
        <w:br/>
        <w:tab/>
        <w:t xml:space="preserve"> По първите три поставени от касаторите правни въпроси, както и по въпрос № 6 се твърди наличието на допълнителната предпоставка по чл. 280, ал. 1, т. 3 ГПК за допускане на касационно обжалване с мотива, че отговорът по тях е от значение за точното прилагане на закона, както и за развитието на правото. Сочената като релевантна към останалите формулирани правни въпроси допълнителна предпоставка по чл. 280, ал. 1, т. 1 ГПК е обоснована с твърдението за противоречие между приетото от въззивния съд и практиката на касационната инстанция, намерила израз в: по въпрос № 4 - решения по т. д. № 937/2018г. на I т. о.; по гр. д. № 2221/2016г. на III г. о. и по гр. д. № 1656/ 2013 г. на II т. о.; по въпрос № 5 - решения по гр. д. № 1713/2009 г. на IV г. о.; по гр. д. № 1019/2009г. на III г. о.; по т. д. № 823/2010г. на II т. о.; по гр. д. № 1857/2010 г. на IV г. о.; по т. д. № 1106/2010 г. на II т. о. и по т. д. № 377/2011г. на II т. о.; по въпрос № 6 - решения по т. д. № 838/2017г.; по т. д. № 3723/2013 г. на II т. о. и по т. д. № 855/2019г. на ВКС, II т. о.</w:t>
        <w:tab/>
        <w:br/>
        <w:tab/>
        <w:t xml:space="preserve"/>
        <w:tab/>
        <w:br/>
        <w:tab/>
        <w:t xml:space="preserve">Ответникът по касация - ищецът Министерство на младежта и спорта, в законоустановения срок по чл. 287, ал. 1 ГПК представя отговор, с който изразява становище, че не са налице сочените от касатора основания за допускане на касационно обжалване. Изложени са съображения и за неоснователност на касационната жалба. Претендира присъждане на направените разноски за касационното производство.</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надлежни страни, подадена е в срока по чл. 283 ГПК и е насочена срещу подлежащ на касационно обжалване съдебен акт. </w:t>
        <w:tab/>
        <w:br/>
        <w:tab/>
        <w:t xml:space="preserve"/>
        <w:tab/>
        <w:br/>
        <w:tab/>
        <w:t xml:space="preserve">За да достигне до обжалвания резултат, Апелативен съд – Бургас след собствен анализ на събраните по делото доказателства е приел за установено, че на 01.12.2020г., след проведена процедура по обществена поръчка, на основание чл. 112, ал. 1 ЗОП, бил сключен договор, по силата на който изпълнителят - „Сатурн - Кабиле“ ДЗЗД поело спрямо Министерството на младежта и спорта задължението да извърши строително - монтажни работи (СМР) по инженеринг за изграждане на физкултурен салон по типов проект към Основно училище „Христо Смирненски“, [населено място]; Задълженията по договора били поети от дружествата - въззивници като съдружници в ДЗЗД „Сатурн-Кабиле“, неперсонифицирано формирование, учредено по писмено споразумение за обединение при равни дялове от 22.06.2020 г., изменено с анекс от 31.08.2020г.; С чл. 9, ал. 3 от споразумението била уговорена солидарната отговорност на съдружниците към съконтрахента - възложител и към трети лица; На 04.09.2020г., т. е. преди сключване на договора, бил извършен оглед на имота, в който е следвало да се построи предвидения за изграждане обект, от представител на изпълнителя. Въззивният съд е установил, че страните не спорят по установения и от събраните по делото доказателства факт, че пълната стойност на възложената дейност - 850 134, 78 лв. с ДДС, била платена авансово на изпълнителите; С чл. 2 страните се споразумели, че срокът на действие на договора е 104 дни от сключването му, но не повече от 12 месеца, като тази договорна клауза, залегнала като условие и в документацията по обявяването на обществената поръчка на сайта на АОП и е имала за цел изпълнението да приключи в точно определен срок - не по-късно от 01.12.2021г.; С анекс от 25.02.2021г. страните изменили размера на дължимото на изпълнителите възнаграждение, като са го увеличили със сумата от 15 300 лв. за междувременно възложената допълнителна дейност по адаптиране на проекта; На 19.03.2021г. с приемо-предавателен протокол от същата дата на изпълнителя бил предаден от представител на Министерството на младежта и спорта технически инвестиционен проект по части, съответно описани; На 31.03.2021г. също с приемо-предавателен протокол представител на изпълнителя предал на представител на [община] техническия инвестиционен проект за обекта по части, също описани, както и доклад за оценка на съответствието на част „Конструкции“, скица с виза за проектиране и заповед за одобрен ПУП; На 10.06.2021 г. и 23.06.2021 г. изпълнителят по договора отправил последователни писма до възложителя, с искане за продължаване на срока за изпълнение, като по отношение на конкретния договор изтъкнал причина за необходимост от започване на процедура по съгласуване и одобряване на техническия проект по законоустановения ред; Тази обосновка на забавянето на дейностите била дадена и в представения по искане на възложителя отчет от 01.07.2021г., в който било допълнено, че е необходим избор на фирма за строителен надзор; На 12.10.2021г. дружеството - изпълнител отправило покана до възложителя за изменение на договора за обществена поръчка, в която посочил, че Министерството на младежта и спорта, като възложител по чл. 161 ЗУТ, е задължено да осигури съгласуван и одобрен инвестиционен проект за възложения обект, влязло в сила разрешение за строеж и сключен договор със строителен надзор; Изтъкнато било, че възложителят не дава необходимото съдействие за изпълнение на задълженията по договора, а междувременно цените на строителните материали се повишили и изпълнението на обществената поръчка станало нерентабилно за изпълнителя; В тази връзка на съконтрахента било предложено удължаване срока на изпълнение на възложената работа с още дванадесет месеца, увеличаване с 50 % на договорената цена за инженеринга и сключване на договор за строителен надзор от министерството, като подобни предложения съдържали и писмата от 05.11.2021 г. и 13.01.2022 г.; На 28.01.2022 г. Министерството на младежта и спорта отправило нотификация до изпълнителя за връщане на изплатената авансово сума по договора, предвид изтичането на срока му. Нова покана с идентично съдържание била отправена и на 04.02.2022 г.; На 10.02.2022 г. дружеството - изпълнител информирало с писмо възложителя, че счита договора за окончателно развален по вина на възложителя, без да оспорва правото му да получи обратно престираната сума, но претендирало разходите, които е направило за изпълнението на полезни за възложителя дейности, описани в табличен вид; Въпреки, че потвърдил отпадането на договорната връзка и не оспорил извънсъдебната претенция за връщане на даденото по договора, изпълнителят не възстановил авансово платената цена, а отново с писмо от 16.08.2022 г. настоял страните да встъпят в допълнително споразумение с увеличена цена. От представения по делото Акт за публична общинска собственост № 3700 от 19.09.2016 г. съдът е установил, че поземленият имот, върху който било предвидено изграждането на процесния физкултурен салон, е собственост на [община].</w:t>
        <w:tab/>
        <w:br/>
        <w:tab/>
        <w:t xml:space="preserve"/>
        <w:tab/>
        <w:br/>
        <w:tab/>
        <w:t xml:space="preserve">Въз основа на така установената по делото фактическа обстановка, Апелативен съд – Бургас е приел от правна страна, че сключеният между страните договор разкрива белезите на договор за изработка в строителството, съчетан с договор за проектиране или преработване на проект. По повод оспорения във въззивната жалба на „Кабиле Груп“ ЕООД и „Сатурн 2“ ООД извод на първоинстанционния съд, че съглашението между страните е прекратило действието си с изтичане на уговорения дванадесетмесечен срок от сключването му, въззивният съд е приел, че с тази договорна клауза страните са предпоставили срока като съществен елемент от договарянето. Изложено е, че въведените в жалбата оплаквания относно характера на договореността, изменението на срока за изпълнение и липсата на прекратяване на договорната обвързаност, са несъстоятелни, а създадената на 01.12.2020г. договорна връзка е преустановила действието си на 01.12.2021 г., съобразно залегналото в договора, в качеството му на валиден регулаторен механизъм в отношенията между страните; В подобна ситуация уговореният времеви интервал за изпълнение обвързва страните, без да може да се поставя въпросът дали срокът за изпълнение е започнал да тече или не, предвид обстоятелството, че промяната на междинните срокове за отделните съставни дейности не рефлектира върху общия срок на изпълнение на цялото задължение за инженеринг. </w:t>
        <w:tab/>
        <w:br/>
        <w:tab/>
        <w:t xml:space="preserve"/>
        <w:tab/>
        <w:br/>
        <w:tab/>
        <w:t xml:space="preserve">Във връзка със съдържащото се във въззивната жалба на „Кабиле Груп“ ЕООД и „Сатурн 2“ ООД оплакване за липса на волеизявление за прекратяване на процесния договор, отправено от възложителя до изпълнителя, решаващият въззивен състав е изтъкнал, че изтичането на срока, без престирано в неговите рамки изпълнение, прави безпредметно отправянето на нотификация за разваляне. Независимо от това, съдът е отбелязал, че министерството - възложител е адресирало на 28.01.2022 г. и на 04.02.2022 г., след изтичане срока на договора, до изпълнителя искане за възстановяване на авансираната сума за възложените дейности и това искане за репариране не е било оспорено от изпълнителя, който потвърдил, в писмата си от 10.02.2022 г. и 16.08.2022 г., правото на възложителя да получи обратно престираното срещу цената на поръчката, отправяйки насрещни искания за признаване на разходи. При съвпадащо становище на двете страни, че договорната връзка е прекратена, за ненужно е счетено да се обсъжда дали са налице предпоставки за възникване на потестативното право за възложителя да развали съглашението и необходимостта от отправяне на предизвестие. </w:t>
        <w:tab/>
        <w:br/>
        <w:tab/>
        <w:t xml:space="preserve"/>
        <w:tab/>
        <w:br/>
        <w:tab/>
        <w:t xml:space="preserve">Във връзка с доводите за виновно поведение на въззиваемата страна, породило за изпълнителите невъзможност да изпълнят задълженията си по договора, апелативният състав е отбелязал, че поелите задълженията дружества неправилно са считали, че възложител по смисъла на чл. 161 ЗУТ е Министерството на младежта и спорта - изрично посочено в тяхно писмо от 12.10.2021 г., и че то е следвало да им предостави всичко необходимо за започване на строителството, съобразно изискванията на чл. 161, ал. 4 ЗУТ. В тази връзка е изложено, че нормата на цитирания закон ясно и недвусмислено посочва като възложител собственикът на имота, върху който строителството ще се реализира; лицето, на което е учредено право на строеж в чужд имот или лице, което има право да строи в чужд имот по силата на закон, като министерството не се причислява към нито една от тези категории; Правомерно се очаква от участника в договаряне с предмет публични средства и обем на поетите ангажименти от мащаба на конкретния договор, с обща стойност от 850 134.78 лв., да притежава висок професионализъм и грижа, специфични знания и умения в конкретната техническа област или да има достъп до квалифицирана експертна помощ; Отразено е, че данни за положени добросъвестни усилия от изпълнителя да се снабди с необходимите за започване и извършване на строителството книжа не са ангажирани по делото. В случая, според съда, въпреки че по делото е било доказано, че е изготвил техническия инвестиционен проект на обекта, изпълнителят не го е предоставил на възложителя - собственик на имота за процедиране по правилата на ЗУТ, нито е поискал оправомощаване да действа от негово име, с оглед на което, липсват основания да се приеме, че изпълнението на въззивниците е било осуетено от поведение на възложилата поръчката страна. </w:t>
        <w:tab/>
        <w:br/>
        <w:tab/>
        <w:t xml:space="preserve"/>
        <w:tab/>
        <w:br/>
        <w:tab/>
        <w:t xml:space="preserve">С тези съображения, Апелативен съд – Бургас е формирал извода, че обвързаността по договора е била прекратена, без да е престиран резултатът от обществената поръчка, поради което изпълнителите дължат възстановяване на платения аванс.</w:t>
        <w:tab/>
        <w:br/>
        <w:tab/>
        <w:t xml:space="preserve"/>
        <w:tab/>
        <w:br/>
        <w:tab/>
        <w:t xml:space="preserve">По направеното от ответниците „Кабиле Груп“ ЕООД и „Сатурн 2“ ООД възражение за прихващане, съдът е констатирал, че са претендирани няколко групи вземания, съответно посочени. За установено е прието, че никакава част от поръчаното не е била изработена, предадена и съответно полезна за поръчващия, така че да обоснове, по аргумент от чл. 267, ал. 1, пр. 2 ЗЗД, репариране на разходите за изпълнението й. По отношение на изготвения технически инвестиционен проект е посочено, че същият не е бил одобрен по предписания от закона ред за да се прецени като полезен за възложителя. По тези съображения Апелативен съд – Бургас е счел за неоснователно искането за признаване дължимостта на сторените разноски за проектиране, вземания по довършителни работи, консултантски услуги, съпътстващи вземания и административно управленски разходи, тъй като те са свързани с изпълнение по договора, което не е създало годен за ползване от възложителя продукт и съставляват част от риска за изпълнителя, дефинитивно поет по договор за изработка.</w:t>
        <w:tab/>
        <w:br/>
        <w:tab/>
        <w:t xml:space="preserve"/>
        <w:tab/>
        <w:br/>
        <w:tab/>
        <w:t xml:space="preserve"> За недължимо от министерството - възложител е прието вземането за неустойка, предвидена в договора при разваляне, по съображения, че не са налице предпоставките за възникване на неустоечното право - неизпълнение на задължения на насрещната страна по правоотношението, породило правото на разваляне за изпълнителя. Въз основа на представеното от участника в обществената поръчка ценово предложение съдът е установил, че търговската печалба е включена в него, формирайки част от предложената обща цена за изпълнение на СМР, която е залегнала и в сключения договор; Подобно вземане би било дължимо при надлежно договорно изпълнение и е неоснователно да се претендира по възражението за прихващане предвид фактическата установеност в производството, че изпълнение от въззивника не е предложено в срока на договора.</w:t>
        <w:tab/>
        <w:br/>
        <w:tab/>
        <w:t xml:space="preserve"/>
        <w:tab/>
        <w:br/>
        <w:tab/>
        <w:t xml:space="preserve"> По тези съображения и доколкото сумите, предмет на заявените претенции, са били получени от въззивниците общо (по сметка на неперсонифицираното гражданско дружество „Сатурн - Кабиле“ ДЗЗД), въззивният съд е приел, че поетата от тях по договорното правоотношение солидарна отговорност следва да се разпростре и върху последиците от неизпълнението в установените с обжалваното решение размери.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С изключение на въпрос на № 4, останалите поставени в изложението правни въпроси не удовлетворяват общата предпоставка по чл. 280, ал. 1 ГПК за допускане на обжалваното решение до касационна проверка съгласно задължителните указания на т. 1 от Тълкувателно решение № 1/19.02.2010 г. по тълк. д. № 1/2009 г. на ОСГТК на ВКС, а именно да са от значение за изхода на конкретното дело,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Първите два въпроса са насочени директно към правилността на приетото от въззивния съд, че ищецът в качеството му на възложител по смисъла на ЗОП не е възложител по смисъла на ЗУТ и съответно няма задължения да осъществява контакт със собственика на имота относно сключване на договор за строителен надзор и да оказва съдействие за издаването и съгласуването на необходимите строителни книжа за обекта. Въпросите не отчитат естеството на сключения между страните договор като такъв за инженеринг, при който изпълнителят поема задължения по осъществяване и на проектирането, и на строителството. В тази връзка са мотивите на въззивния съд, че в конкретния договор за инженеринг задълженията на въззивниците са обхващали както строителството, така и проектирането, по-специално адаптирането на проекта, което предполага базова информираност относно това кой е възложител по смисъла на специалния закон и от кого следва да се търси съдействие за снабдяване с необходимата нормативноустановена строителна документация. Нещо повече, при установено от въззивния съд за доказано, че изпълнителят е изготвил техническия инвестиционен проект на обекта, но не го е предоставил на възложителя - собственик на имота за процедиране по правилата на ЗУТ, нито е поискал оправомощаване да действа от негово име, така формулирани въпросите не кореспондират на решаващи за изхода на спора мотиви към обжалваното решение. </w:t>
        <w:tab/>
        <w:br/>
        <w:tab/>
        <w:t xml:space="preserve"/>
        <w:tab/>
        <w:br/>
        <w:tab/>
        <w:t xml:space="preserve">Третият въпрос се преценява като хипотетичен и некореспондиращ на извода в обжалваното решение, че съглашението между страните е прекратило действието си с изтичане на уговорения дванадесетмесечен срок от сключването му и че с тази договорна клауза страните са предпоставили срока като съществен елемент от договарянето, залегнал още при обявяването на обществената поръчка и свързан с отчетността и обвързаността с бюджетни ограничения при разходването на публичен ресурс. Установеното от съда съвпадащо становище на двете страни, че договорната връзка е прекратена, прави неотносима към спора съдържащата се във въпроса хипотеза за това дали уговореният срок представлява „срок за изпълнение, с неизпълнението на който неизправната страна е в забава на договорните си задължения“.</w:t>
        <w:tab/>
        <w:br/>
        <w:tab/>
        <w:t xml:space="preserve"/>
        <w:tab/>
        <w:br/>
        <w:tab/>
        <w:t xml:space="preserve">Петият въпрос е реторичен доколкото няма спор досежно изискването мотивите на съда да бъдат винаги ясни и недвусмислени, не само „при отхвърляне на възражения на страните“. Очевидно въпросът обективира несъгласието на касатора с изводите на въззивния съд досежно приетата неоснователност на възражението за прихващане, относимо към обосноваността на съдебния акт, която не се преценява при селектиране на касационните жалби.</w:t>
        <w:tab/>
        <w:br/>
        <w:tab/>
        <w:t xml:space="preserve"/>
        <w:tab/>
        <w:br/>
        <w:tab/>
        <w:t xml:space="preserve"> Последният шести въпрос е общ и теоретичен по естеството си. Въззивният съд не е излагал мотиви за предпоставките една сделка да се преценява като „фикс-сделка по смисъла на чл. 87, ал. 2, пр. последно ЗЗД“, поради което въпросът няма нужното за спора правно значение. </w:t>
        <w:tab/>
        <w:br/>
        <w:tab/>
        <w:t xml:space="preserve"/>
        <w:tab/>
        <w:br/>
        <w:tab/>
        <w:t xml:space="preserve">Неустановяването на общата предпоставка по чл. 280, ал. 1 ГПК е достатъчно основание да се откаже искания достъп до касационнен контрол на въззивното решение без обсъждане на допълнителните основания по чл. 280, ал. 1, т. 1 и т. 3 ГПК по тези въпроси. </w:t>
        <w:tab/>
        <w:br/>
        <w:tab/>
        <w:t xml:space="preserve"/>
        <w:tab/>
        <w:br/>
        <w:tab/>
        <w:t xml:space="preserve">Четвъртият формулиран от касатора въпрос, с който е обосновано приложното поле на касационното обжалване в хипотезата на чл. 280, ал. 1, т. 1 ГПК, е относим към правомощията на въззивния съд да обсъди наведените от жалбоподателя доводи, аргументи и възражения, поради което принципно е значим за решаването на всеки правен спор. Отговорът на процесуалния въпрос за задълженията на въззивния съд е даден в ТР № 1/2013 г. на ОСГТК на ВКС. Обвързването на въпроса с конкретното оплакване на касатора в случая не обуславя допускане на касационно обжалване поради следното: Въпросът е обоснован с посочения в касационната жалба пропуск на въззивния съд да изложи аргументи относно факта, че в процесния случай възложител по ЗОП е Министерството на младежта и спорта, а възложител по ЗУТ е [община], което не съответства на мотивите към обжалвания акт. Изложените в тази връзка от касатора при обосноваване на въпроса съображения, че се касае за Договор в полза на трето лице по смисъла на чл. 22 ЗЗД, с което е обосновал тезата си за дължимо от Министерството на младежта и спорта изпълнение на задължение на общината, представляват правни доводи, които се заявяват за пръв път в касационната жалба. Следва да се отбележи, че въззивният съд е изложил подробни съображения за правното естество на процесния договор и за правата и задълженията на страните по същия, т. е. въпросът очевидно е предпоставен от несъгласието на касатора с тези изводи. Следователно, не се касае за пропуск на съда да обсъди съответен довод или възражение, поради което и този въпрос не е годен да обуслови искания достъп до касационна проверка на въззивното решение. </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 НЕ ДОПУСКА касационно обжалване на Решение № 22 от 28.03.2025 г. по в. т. д. № 39/2024 г. на Апелативен съд – Бургас.</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