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№6032/16.11.2021 по гр. д. №1870/2021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60321</w:t>
        <w:tab/>
        <w:br/>
        <w:tab/>
        <w:t xml:space="preserve"> </w:t>
        <w:tab/>
        <w:br/>
        <w:tab/>
        <w:t xml:space="preserve">гр. София, 16.11.2021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десети ноември през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СВЕТЛА БОЯДЖИЕВА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1870 по описа на Върховния касационен съд за 2021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спряно на основание чл. 229, ал. 1, т. 2 ГПК с определение № 60275/15.10.2021 г., поради настъпила смърт на ищцата А. Ф. М., починала на 15.09.2021 г. Съдът е изискал от О. Х да представи удостоверение за наследниците на починалата и адресите им за призоваване, за да бъдат конституирани за участие в процеса, съгласно чл. 227 ГПК.</w:t>
        <w:tab/>
        <w:br/>
        <w:tab/>
        <w:t xml:space="preserve"> </w:t>
        <w:tab/>
        <w:br/>
        <w:tab/>
        <w:t xml:space="preserve">Видно от приложеното към молба от 28.10.2021 г., удостоверение за наследници с изх.№526/27.10.2021 г. на О. Х, правоприемници по закон (чл. 8, ал. 4 ЗН) са роднините на А. М. по съребрена линия от една и съща най-близка степен – К. П. М., А. С. К., Р. С. М. и Ц. Ц. Я.. Същите следва да се конституират за участие по делото като процесуални правоприемници на мястото на починалата ищца и да се прекрати производството по отношение на нея.</w:t>
        <w:tab/>
        <w:br/>
        <w:tab/>
        <w:t xml:space="preserve"> </w:t>
        <w:tab/>
        <w:br/>
        <w:tab/>
        <w:t xml:space="preserve">Същевременно, тъй като спорното субективно право, защитавано чрез иска с правно основание чл. 344, ал. 1, т. 2 КТ - за възстановяване на ищцата на заеманата преди уволнението работа - е строго лично неимуществено и ненаследимо право, то смъртта на ищцата съставлява абсолютна процесуална пречка за по-нататъшното развитие на съдебното производство по този иск. Поради това, обжалваното въззивно решение и потвърденото с него първоинстанционно решение следва да бъдат обезсилени като недопустими в частта си по иска по чл. 344, ал. 1, т. 2 КТ и настоящото касационно производство трябва да бъде прекратено в същата част.</w:t>
        <w:tab/>
        <w:br/>
        <w:tab/>
        <w:t xml:space="preserve"> </w:t>
        <w:tab/>
        <w:br/>
        <w:tab/>
        <w:t xml:space="preserve">По останалите искове с правно основание чл. 74, ал. 4 КТ и чл. 344, ал. 1, т. 1 и т. 3, вр. с чл. 225, ал. 1 КТ производството е допустимо. Следва да се има предвид, че спорното субективно право на вземане за парично обезщетение, защитавано чрез иска с правно основание чл. 344, ал. 1, т. 3, вр. с чл. 225, ал. 1 КТ, е имуществено и наследимо, но основателността му е обусловена от изхода на спора по главните искове по чл. 74, ал. 4 КТ и чл. 344, ал. 1, т. 1 КТ – за обявяване недействителността на клаузата за срок в трудовия договор и за признаване за незаконно на уволнението на посоченото в заповедта основание по чл. 325, ал. 1, т. 3 КТ. Поради това, при настъпилото ex lege процесуално правоприемство, съгласно чл. 227 ГПК, касационното производство следва да продължи развитието си в частта си по обуславящите искове (по чл. 74, ал. 4 КТ и чл. 344, ал. 1, т. 1 КТ) и обусловения акцесорен иск (по чл. 344, ал. 1, т. 3, вр. с чл. 225, ал. 1 КТ) с участието на наследниците по закон на ищцата. </w:t>
        <w:tab/>
        <w:br/>
        <w:tab/>
        <w:t xml:space="preserve"> </w:t>
        <w:tab/>
        <w:br/>
        <w:tab/>
        <w:t xml:space="preserve">Предвид настъпилата промяна в страните, следва да се даде възможност на касатора да заяви поддържа ли или оттегля касационната си жалба в частта й по исковете, по които производството е допустимо да продължи с участието на правоприемниците на ищцата.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делото и го насрочва за разглеждане в закрито съдебно заседание за 08.12.2021 г.</w:t>
        <w:tab/>
        <w:br/>
        <w:tab/>
        <w:t xml:space="preserve"> </w:t>
        <w:tab/>
        <w:br/>
        <w:tab/>
        <w:t xml:space="preserve">ПРЕКРАТЯВА производството по отношение на ищцата А. Ф. М., с ЕГН – [ЕГН], починала на 15.09.2021 г.</w:t>
        <w:tab/>
        <w:br/>
        <w:tab/>
        <w:t xml:space="preserve"> </w:t>
        <w:tab/>
        <w:br/>
        <w:tab/>
        <w:t xml:space="preserve"> ОБЕЗСИЛВА въззивно решение № 260114/27.01.2021 г. по възз. гр. д. № 3112/2020 г. по описа на Окръжен съд – Пловдив и потвърденото с него решение № 260169/27.08.2020 г. по гр. д. № 3402/2020 г. на Районен съд – Пловдив, постановени в частта по иска с правно основание чл. 344, ал. 1, т. 2 КТ и прекратява касационното производство по гр. д.№ 1870/2021 г. по описа на ВКС, ІІІ г. о., в същата част.</w:t>
        <w:tab/>
        <w:br/>
        <w:tab/>
        <w:t xml:space="preserve"> </w:t>
        <w:tab/>
        <w:br/>
        <w:tab/>
        <w:t xml:space="preserve"> КОНСТИТУИРА за участие в касационното производство по исковете с правно основание чл. 74, ал. 4 КТ и чл. 344, ал. 1, т. 1 и т. 3, вр. с чл. 225, ал. 1 КТ, на мястото на починалата ищца (ответник по касационната жалба) А. Ф. М., с ЕГН – [ЕГН], нейните наследници по закон и процесуални правоприемници - К. П. М., с ЕГН – [ЕГН], А. С. К., с ЕГН – [ЕГН], Р. С. М., с ЕГН – [ЕГН], и Ц. Ц. Я., с ЕГН – [ЕГН], всички с посочени адреси в удостоверение за наследници с изх.№526/27.10.2021 г.</w:t>
        <w:tab/>
        <w:br/>
        <w:tab/>
        <w:t xml:space="preserve"> </w:t>
        <w:tab/>
        <w:br/>
        <w:tab/>
        <w:t xml:space="preserve"> УКАЗВА на касатора О. Х, че в едноседмичен срок следва да заяви поддържа или оттегля касационната си жалба в частта по исковете, по които производството продължава. 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на страните в частта, с която частично се обезсилват въззивното и първоинстанционното решение и се прекратява касационното производство по иска по чл. 344, ал. 1, т. 2 КТ. В останалата част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