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№9512/20.06.2019 по адм. д. №3547/2019 на ВАС, докладвано от съдия Мариета Милева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 на Д.Д против решение № 2153 от 14.02.2019 г. по адм. дело № 4243 /2017 г. на Върховния административен съд, пето отделение, с което е отхвърлена жалбата му против заповед рег. № 8121К-2152/06.02.2017 г. на министъра на вътрешните работи, с която на основание чл. 9 от ЗДСл (ЗАКОН ЗА ДЪРЖАВНИЯ СЛУЖИТЕЛ) (ЗДСл) и § 69 от ПЗР на Закон за изменение и допълнение на ЗМВР (ЗАКОН ЗА МИНИСТЕРСТВОТО НА ВЪТРЕШНИТЕ РАБОТИ) (ЗИД ЗМВР) е назначен на длъжност „старши експерт“/УССД, експертно ниво 6 по Класификатора на длъжностите в администрацията, в сектор „Финансово осигуряване, управление на собствеността и социални дейности“ към отдел „Административен“ при Областна дирекция на Министерство на вътрешните работи (ОДМВР) – Пазарджик за неопределено време, считано от 01.02.2017 г. Жалбоподателят поддържа, че решението е постановено в противоречие с материалния закон и при съществени нарушения на съдопроизводствените правила. Моли да бъде отменено и да се постанови нов съдебен акт по същество, с което оспорената заповед да бъде отменена. Претендира и направените по делото разноски пред двете съдебни инстанции. </w:t>
        <w:tab/>
        <w:br/>
        <w:tab/>
        <w:t xml:space="preserve">Ответникът – министърът на вътрешните работи оспорва касационната жалба и моли решението на първата съдебна инстанция да бъде оставено в сила. 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 </w:t>
        <w:tab/>
        <w:br/>
        <w:tab/>
        <w:t xml:space="preserve">Като взе предвид изложеното в касационната жалба и данните по делото настоящият петчленен състав на Върховния административен съд констатира следното: </w:t>
        <w:tab/>
        <w:br/>
        <w:tab/>
        <w:t xml:space="preserve">Касационната жалба е подадена в срока по чл. 211 от АПК и от страна, за която съдебният акт е неблагоприятен, поради което е допустима. </w:t>
        <w:tab/>
        <w:br/>
        <w:tab/>
        <w:t xml:space="preserve">Разгледана по същество, касационната жалба е неоснователна по следните съображения: </w:t>
        <w:tab/>
        <w:br/>
        <w:tab/>
        <w:t xml:space="preserve">Решението на тричленния състав на Върховния административен съд е постановено в съответствие с материалния закон. </w:t>
        <w:tab/>
        <w:br/>
        <w:tab/>
        <w:t xml:space="preserve">Първоинстанционният състав правилно приема, че не са налице основания за отмяна на оспорената заповед. Административният акт е издаден от компетентен съгласно чл. 158 от ЗМВР (ЗАКОН ЗА МИНИСТЕРСТВОТО НА ВЪТРЕШНИТЕ РАБОТИ) (ЗМВР) административен орган, в предвидената в чл. 11 вр. с чл. 9 ЗДСл форма и при липса на съществени нарушения на административнопроизводствените правила. В този смисъл тричленният състав правилно отбелязва, че преобразуването на служебното правоотношение на жалбоподателя с оспорената заповед е предприето на основание предвидено в закона (§ 69 от ПЗР на ЗИД ЗМВР), като специална процедура за това и задължение за уведомяване на служителя не са предвидени. Ето защо доводът на касационния жалбоподател за допуснато съществено нарушение на административнопроизводствените правила по смисъла на чл. 168, ал. 4 АПК е неоснователен. </w:t>
        <w:tab/>
        <w:br/>
        <w:tab/>
        <w:t xml:space="preserve">По делото е установено, че жалбоподателят е назначен на длъжност началник на сектор „Управление на собствеността и социални дейности“ със специфично наименование „главен инспектор“ в ОДМВР - Пазарджик (заповед № 8121К-915/ 30.03.2015 г. на министъра на вътрешните работи). С последваща заповед № 8121К-2152/ 06.02.2017 г. на министъра на вътрешните работи, предмет на оспорване в настоящото производство, същият е назначен на основание чл. 9 ЗДСл и § 69 от ПЗР на ЗИД ЗМВР на длъжност „старши експерт“/УССД, експертно ниво 6 по Класификатора на длъжностите в администрацията, в сектор „Финансово осигуряване, управление на собствеността и социални дейности“ към отдел „Административен“ при ОДМВР – Пазарджик за неопределено време, считано от 01.02.2017 г. </w:t>
        <w:tab/>
        <w:br/>
        <w:tab/>
        <w:t xml:space="preserve">При тези факти тричленният състав правилно приема, че заповедта е съобразена с приложимото материално право, според което служебните правоотношения на посочените в §86 от ПЗР на МВР държавни служители по ЗМВР се преобразуват в такива по ЗДСл (ЗАКОН ЗА ДЪРЖАВНИЯ СЛУЖИТЕЛ), без да е необходимо прекратяването им. В съответствие с разпоредбата на § 69, ал. 1 ПЗР на ЗИДЗМВР съдът приема, че изискванията за преобразуване на служебното правоотношение на Димов в такива по ЗДСл са изпълнени. При спазване на изискванията на §69, ал. 3 ПЗР ЗИДЗМВР служителят е назначен на определена за заемане по ЗДСл длъжност в съответната структура – ОДМВР – Пазарджик. При назначаването са определени съответният минимален ранг за длъжността, както и основна заплата, която в случая е по – висока от определеното към датата на влизане в сила на закона възнаграждение по ЗМВР, като са съобразени заплата за длъжност, допълнително възнаграждение за прослужено време и за научна степен и левовата равностойност на храната по чл. 181, ал. 1 (§ 69, ал. 5 и ал. 6 П. З. З.). Поради изложеното правилно съдът приема, че при издаването на оспорената заповед изискванията на § 69 от ПЗР на ЗИД МВР са спазени, а доводите на жалбоподателя в обратния смисъл са неоснователни. </w:t>
        <w:tab/>
        <w:br/>
        <w:tab/>
        <w:t xml:space="preserve">Възраженията за постановяване на оспорената заповед в нарушение на §86 от ПЗР на ЗИДЗМВР (ДВ бр. 14/ 2015 г.), правилно са приети от тричленния състав на Върховния административен съд за неоснователни. Аргументирано е преценено, че статусът на Димов като държавен служител по смисъла на чл. 142, ал. 1, т. 2 ЗМВР е отчетен при преобразуване на служебното правоотношение на основание приетия по - късно § 69 от ПЗР на ЗИДЗМВР (ДВ бр. 81/2016г.). </w:t>
        <w:tab/>
        <w:br/>
        <w:tab/>
        <w:t xml:space="preserve">Рангът на служителя е определен съобразно предвиденото в § 69, ал. 5 ПЗР на ЗИД ЗМВР. Придобият преди преобразуването на правоотношението стаж в МВР правилно не е взет предвид при определяне на ранга на служителя, тъй като не се обхваща о изискванията на цитираната по - горе разпоредба, а доводите на касатора в обратния смисъл са неоснователни. </w:t>
        <w:tab/>
        <w:br/>
        <w:tab/>
        <w:t xml:space="preserve">Възражението, че с преобразуване на служебното правоотношение Димов търпи неблагоприятни последици, тъй като са променени основни елементи на правоотношението му с МВР, също е неоснователно. В този смисъл тричленният състав правилно анализира понятията „преобразувам“ и „назначавам“. Тълкуването на термините е направено съобразно възприетото в решение № 8 от 27.06.2017 г. по к. дело № 18/ 2017 г. на Конституционния съд на Р.Б.И в тази насока съображения се споделят от настоящата инстанция и не следва да бъдат повтаряни. Определената в оспорената заповед длъжност „старши експерт“ е в съответствие с чл. 3, ал. 9, т. 2 от Наредба за прилагане на Класификатора на длъжностите в администрацията за структури по чл. 37, ал. 1, т. 2 ЗМВР, каквито са областните дирекции на МВР. Същата е съобразена и с притежаваната на жалбоподателя квалификационна степен и образование. </w:t>
        <w:tab/>
        <w:br/>
        <w:tab/>
        <w:t xml:space="preserve">Доводът на касационния жалбоподател, че служебното правоотношение е следвало да бъде прекратено на основание чл. 226, ал. 1, т. 5 ЗМВР, също не обосновава незаконосъобразност на оспорената заповед. Административният акт е издаден на основанието, предвидено с § 69 от ПЗР на ЗИДЗМВР, и е насочен към гарантиране на правата на заварените от законодателните промени държавни служители в МВР, като създава възможност същите да продължат да изпълняват задълженията си при спазване изискванията на Закона на администрацията и на ЗДСл, при минимално затрудняване на дейността на съответната административна структура на МВР. В този смисъл са мотивите на решение № 8 от 27.06.2017 г. по к. дело № 18/ 2017 г. на Конституционния съд на Р.Б.О това следва да се посочи, че ако жалбоподателятдействително счита, че служебното му правоотношение е следвало да бъде прекратено, е разполагал и разполага с възможност да предприеме едностранно действия в този смисъл. </w:t>
        <w:tab/>
        <w:br/>
        <w:tab/>
        <w:t xml:space="preserve">Касационният довод за допуснати съществени нарушения на съдопроизводствените правила също е неоснователен. </w:t>
        <w:tab/>
        <w:br/>
        <w:tab/>
        <w:t xml:space="preserve">В съответствие с изискванията на чл. 168, ал. 1 АПК съдът извършва преценка за законосъобразността на оспорения административен акт на всички, посочени в чл. 146 АПК, основания. Решението е постановено след обсъждане на представените доказателства, както и на доводите и възраженията на страните, а изводите на съда за законосъобразност на обжалваната заповед са подробно аргументирани с конкретни съображения в подкрепа на направените изводи. Ето защо твърденията на касационния жалбоподател, че направените от него възражения не са обсъдени от съдебния състав, а постановеното решение не съдържа мотиви, са неоснователни. </w:t>
        <w:tab/>
        <w:br/>
        <w:tab/>
        <w:t xml:space="preserve">Поради всичко изложено настоящият съдебен състав приема, че при постановяване на обжалваното решение не са допуснати посочените от касатора нарушения по смисъла на чл. 209, т. 3 от АПК. Оспореният съдебен акт е постановен в съответствие с материалния закон и при отсъствие на съществени нарушения на съдопроизводствените правила. Не са налице основания за неговата отмяна и същият следва да бъде оставен в сила. </w:t>
        <w:tab/>
        <w:br/>
        <w:tab/>
        <w:t xml:space="preserve">По тези съображения и на основание чл. 221, ал. 2 от АПК, Върховният административен съд, петчленен състав на втора колегия,РЕШИ:</w:t>
        <w:tab/>
        <w:br/>
        <w:tab/>
        <w:t xml:space="preserve">ОСТАВЯ В СИЛА решение № 2153/14.02.2019 г. по адм. дело № 4243/2017 г. на тричленен състав на Върховния административен съд, пето отделение.Решението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