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№9384/19.06.2019 по адм. д. №12296/2018 на ВАС, докладвано от съдия Диана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сл.АПК. </w:t>
        <w:tab/>
        <w:br/>
        <w:tab/>
        <w:t xml:space="preserve">Образувано е по касационна жалба от Е.М от [населено място], подадена чрез процесуалният му представител адв.М.Д против Решение № 4167/19.06.2018 год. постановено по адм. д.№550/2018 год. по описа на Административен съд София град, с което е отхвърлена жалбата на касатора срещу Заповед №РА-30-334/31.10.2017 год. на Директора на Дирекция“ОСК“ при Столична община </w:t>
        <w:tab/>
        <w:br/>
        <w:tab/>
        <w:t xml:space="preserve">В касационната жалба се развиват оплаквания за неправилност на съдебното решение поради постановяването му в нарушение на материалния закон, съществено нарушение на съдопроизводствените правила и необоснованост-касационни основания по чл. 209 т. 3 АПК.Твърди се, че съдът не е обсъдил в тяхната съвкупност и взаимна връзка събраните по делото доказателства, поради което е направил своите правни изводи в противоречие със закона.Сочи се, че процесното „приобщаване и остъкляване на терасата“ е извършено през 2000 год. при действието на ЗТСУ отм. и Правилник за приложението на ЗТСУ отм. , които не са изисквали одобрен проект при издаването на разрешението за остъкляване на тераса.На второ място се оспорва извода на съда относно приложимостта на §16 ал. 3 от ПЗР на ЗИД на ЗУТ,като се твърди че в случая на преценка стоят предпоставките на §127 ал. 1 от ПЗР на ЗИД на ЗУТ.Претендира се отмяна на обжалваното решение, след което да са постанови ново с което обжалваната заповед да бъде отменена.Претендират се и съдебни разноски. </w:t>
        <w:tab/>
        <w:br/>
        <w:tab/>
        <w:t xml:space="preserve">В с. з.касаторът редовно и своевременно призован не се явява и се представлява от процесуалният си представител, който поддържа изцяло касационната жалба. </w:t>
        <w:tab/>
        <w:br/>
        <w:tab/>
        <w:t xml:space="preserve">Ответната страна чрез процесуалния си представител оспорва основателността на жалбата. Депозира писменни бележки, в които излага подробни възражения.Твърди, че решението на първоинстанционния съд е правилно и не са налице касационни основания за неговата отмяна.Претендира присъждане на юрисконсултско възнаграждение. </w:t>
        <w:tab/>
        <w:br/>
        <w:tab/>
        <w:t xml:space="preserve">Представителят на ВАП дава мотивирано становище за правилност на обжалваното съдебно решение.Сочи, че по отношение на съдебния акт не са налице основанията на чл. 209 ал. 3 АПК, поради което същия следва да бъде оставен в сила. </w:t>
        <w:tab/>
        <w:br/>
        <w:tab/>
        <w:t xml:space="preserve">Върховният административен съд, в настоящия си състав приема касационната жалба за процесуално допустима като подадена от надлежна страна по смисъла на чл. 210 ал. 1 АПК и в законовия срок по чл. 211 ал. 1 АПК, срещу съдебен акт подлежащ на касационен контрол.Разгледана по същество същата е неоснователна. </w:t>
        <w:tab/>
        <w:br/>
        <w:tab/>
        <w:t xml:space="preserve">С обжалваното решение Адм. съд София град е отхвърлил жалбата на Е.М срещу Заповед №РА-30-334/31.10.2017 год. на Директор на Дирекция “ОСК“ при Столична община, с която на осн. чл. 225а ал. 1 във вр. с чл. 225 ал. 2 т. 2 от ЗУТ и чл. 223 ал. 1 т. 8 ЗУТ е разпоредено на жалбоподателя да премахне незаконен строеж “Приобщаване и остъкляване на тераса/запад/ към ап.№9 /кота +13.75/“ в жилищна сграда, находяща се в УПИ ХIII-14 в кв. 135 м.Зона Б-3 по плана на [населено място], [улица],[район]. </w:t>
        <w:tab/>
        <w:br/>
        <w:tab/>
        <w:t xml:space="preserve">За да постанови този резултат, първоинстанционният съд е приел че оспорения пред него административен акт е издаден от материално компетентен орган и в рамките на регламентираните му правомощия, както и че същия е постановен в предвидената законова форма и съдържа всички изискуеми реквизити по чл. 59 ал. 2 АПК. Приел че при издаването й не са допуснати съществени нарушения на административно-производствените правила, както и че същата е постановена в съответствие със закона. </w:t>
        <w:tab/>
        <w:br/>
        <w:tab/>
        <w:t xml:space="preserve">Решението е валидно, допустимо и правилно. Правнорелевантните факти са установени правилно и противно на твърденията на касатора, въз основа на подробен анализ на всички събрани по делото доказателства.Обсъдени са всички твърдения и възражения на страните.Мотивите на решаващия съд се споделят изцяло от касационната инстанция. </w:t>
        <w:tab/>
        <w:br/>
        <w:tab/>
        <w:t xml:space="preserve">Правилно и законосъобразно АССГ е приел че извършеното „приобщаване и остъкляване на тераса“ съставлява строеж по смисъла на §5 т. 38 от ДР на ЗУТ, а не „текущ ремонт“ по смисъла на §5 т. 43 от ДР на ЗУТ. Съдът е извършил анализ на събраните по делото доказателства, установеното от съдебно-техническата експертиза/като правилно не приема същата в частта в която са направени правни изводи/ и е направил извода че е променено предназначението на процесната тераса, като същата е изгубила характеристиката си „открита използваема част“ по смисъла на §5 т. 59 от ДР на ЗУТ.Променено е функционалното предназначение на терасата-същата е приобщена към част от хола, като извършените строително-монтажни работи-зидария от газобетонови блокчета по фасадата, монтирана дограма, лека покривна конструкция от термопанели, премахване на неносещ зид от 25 см. и дограма към терасата не съответстват на понятието „текущ ремонт“ по смисъла на §5 т. 43 ДР на ЗУТ,поради което и разпоредбата на чл. 151 ал. 1 т. 1 ЗУТ не намира приложение.Съгласно сочената разпоредба при текущ ремонт не се изисква разрешение за строеж. </w:t>
        <w:tab/>
        <w:br/>
        <w:tab/>
        <w:t xml:space="preserve">При това положение правилно извършените строителни работи са квалифицирани като незаконен строеж.Строежът е незаконен когато е извършен без одобрен инвестиционен проект и/или без разрешение за строеж-чл. 225 ал. 2 т. 2 ЗУТ. По аргумент от чл. 225 ал. 1 т. 13 от ППЗТСУ отм. , действал към момента на извършване на строително –монтажните работи-2000 г. /за която страните не спорят/ остъкляването съставлява строеж за който се изисква разрешение за строеж, но не е необходим одобрен проект.Такова разрешение се изисква и при действието на ЗУТ в съответствие с разпоредбите на чл. 137 ал. 3 пр. 2 и чл. 148 ал. 1 ЗУТ,като наред с него следва да има и одобрени инвестиционни проекти.Разпоредбата на чл. 151 ал. 1 т. 6 ЗУТ,според която не се изисква разрешение за строеж не се отнася за остъкляване на тераси, а на балкони и лоджии.Определение на понятията тераса, балкон и лоджии е дадено в §5 т. 57, т. 58 и т. 59 от ДР на ЗУТ където е направена разлика между същите.По делото не се спори че за процесното „приобщаване и остъкляване на тераса“не са одобрени инвестициионни проекти, както и че същия не е разрешен с нарочен акт по чл. 148 ал. 1 ЗУТ. </w:t>
        <w:tab/>
        <w:br/>
        <w:tab/>
        <w:t xml:space="preserve">Настоящата инстанция преценява като неоснователни доводите на касатора за търпимост на строежа съгласно изискванията на § 127 ал. 1 от ПР на ЗУТ.По делото не се спори че строежът е извършен през 2000 год.При това положение правилно решаващият съд е приел че приложимата правна норма за търпимост на строежа е тази на §16 ал. 3 от ПР на ЗУТ.Нормата на §127 ал. 1 ПР на ЗУТ не игнорира изискванията на §16 от ПР на ЗУТ,а обхваща само тези незаконни строежи, които не са обхванати от разпоредбите на ал. 1, ал. 2 и ал. 3 на §16 от ПР на ЗУТ.Стелно разпоредбата на §127 ал. 1 от ПР на ЗУТ касае търпими строежа извършени в периода 2.01.2001 год. до 3.03.2001 год.При това положение като извършен през 2000 год. строежът е извън приложното поле на §127 ал. 1 от ПР на ЗУТ.Безспорно е по делото че същия не е деклариран пред одобряващите органи в 6-месечния срок от влизане в сила на закона/02.01.2001 год./Данни за деклариране на процесния незаконен строеж няма по делото и в административната преписка, не са наведени доводи и доказателства в тази насока от оспорващата страна. Поради което даже и да е бил допустим по действащите към 2000 год. разпоредби на ЗТСУ и ППЗТСУ, както е правилно е приел първоинстанционния съд, то не е приложима разпоредбата на §16 ал. 3 ЗУТ, поради липса на деклариране и процесния незаконен строеж не може да се ползва от режима за търпимост. </w:t>
        <w:tab/>
        <w:br/>
        <w:tab/>
        <w:t xml:space="preserve">С оглед на изложеното, изводът на административния съд за наличие на безспорно установен незаконен строеж по смисъла на чл. 225а ал. 1 във вр. с чл. 225 ал. 2 т. 2 ЗУТ2, който не е „търпим“ и подлежи на премахване по реда на чл. 223 ал. 1 т. 8 ЗУТ е правилен и съответен на изяснената по делото фактическа обстановка. </w:t>
        <w:tab/>
        <w:br/>
        <w:tab/>
        <w:t xml:space="preserve">Пред вид на изложеното, съдът намира че не са налице сочените от касатора отменителни основания по чл. 209 т. 3 АПК,поради което решението на първоинстанционния съд следва да бъде оставено в сила. </w:t>
        <w:tab/>
        <w:br/>
        <w:tab/>
        <w:t xml:space="preserve">При този изход на делото и съгласно чл. 143 ал. 4 АПК,при своевременно направено искане за присъждане на разноски, на Столична община се дължат разноски за юрисконсултско възнаграждение в размер на 100 лв.,определени съгласно чл. 24 от Наредба за заплащане на правна помощ във вр. с чл. 37 ал. 1 ЗПП във вр. с чл. 78 ал. 8 ГПК вр. с чл. 144 АПК. </w:t>
        <w:tab/>
        <w:br/>
        <w:tab/>
        <w:t xml:space="preserve">Водим от горното и на осн. чл. 221 ал. 2 АПК,Върховният административен съд,Второ отделениеРЕШИ:</w:t>
        <w:tab/>
        <w:br/>
        <w:tab/>
        <w:t xml:space="preserve">ОСТАВЯ в сила Решение № 4167/19.06.2018 год. постановено по адм. д.№ 550/2018 год. по описа на АССГ. </w:t>
        <w:tab/>
        <w:br/>
        <w:tab/>
        <w:t xml:space="preserve">ОСЪЖДА Е.М, [населено място], [адрес], съд. адрес: [населено място], [адрес], адв.М.Д да заплати на Столична община сумата от 100/сто/ лева съставляваща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