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№20/07.01.2026 по търг. д. №2580/2025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20</w:t>
        <w:tab/>
        <w:br/>
        <w:tab/>
        <w:t xml:space="preserve"/>
        <w:tab/>
        <w:br/>
        <w:tab/>
        <w:t xml:space="preserve"> [населено място], 07.01.2026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тридесети декември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2580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„Стоун Център Груп“ ЕООД срещу решение № 4760 от 18.07.2025г. по в. гр. д. № 1617/2023г. на Софийски градски съд. </w:t>
        <w:tab/>
        <w:br/>
        <w:tab/>
        <w:t xml:space="preserve"/>
        <w:tab/>
        <w:br/>
        <w:tab/>
        <w:t xml:space="preserve">С въззивното решение е потвърдено решение № 20070343 от 06.12.2022г. по гр. д. № 9697/2020г. на Софийски районен съд за отхвърляне на предявения от касатора срещу „Нове Интернал“ ЕООД иск с правно основание чл. 79, ал. 1 от ЗЗД, вр. чл. 266, ал. 1 от ЗЗД за заплащане на сумата от 9 010 лева, останало неплатено възнаграждение по договор за доставка, изработка и монтаж на облицовка на камина, за което е била издадена фактура № [ЕГН]/18.10.2019г., със законната лихва за забава от 20.02.2020г., датата на исковата молба, до окончателното плащане (чл. 86, ал. 1 от ЗЗД). </w:t>
        <w:tab/>
        <w:br/>
        <w:tab/>
        <w:t xml:space="preserve"/>
        <w:tab/>
        <w:br/>
        <w:tab/>
        <w:t xml:space="preserve">Касаторът излага доводи за неправилност на въззивното решение поради нарушение на материалния закон, съществени нарушения на съдопроизводствените правила и необоснованост. Представено е изложение на основанията за допускане на касационно обжалване.</w:t>
        <w:tab/>
        <w:br/>
        <w:tab/>
        <w:t xml:space="preserve"/>
        <w:tab/>
        <w:br/>
        <w:tab/>
        <w:t xml:space="preserve">Насрещната страна „Нове Интернал“ ЕООД отговаря в срока по чл. 287, ал. 1 от ГПК, че касационната жалба е неоснователна, но и недопустима. Касае се за спор по търговско дело, а цената на исковете е под 20 000 лева. 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касационната жалба е недопустима. Тя е подадена от надлежна страна, но срещу съдебен акт, който е изключен от касационен контрол. </w:t>
        <w:tab/>
        <w:br/>
        <w:tab/>
        <w:t xml:space="preserve"/>
        <w:tab/>
        <w:br/>
        <w:tab/>
        <w:t xml:space="preserve">Въззивното решение е постановено по търговско дело с цена на иска до 20 000 лева и по силата на чл. 280, ал. 3, т. 1 от ГПК, в редакцията на разпоредбата към датата на постановяване на решението, то е окончателно и не подлежи на обжалване пред Върховния касационен съд. </w:t>
        <w:tab/>
        <w:br/>
        <w:tab/>
        <w:t xml:space="preserve"/>
        <w:tab/>
        <w:br/>
        <w:tab/>
        <w:t xml:space="preserve">Характерът на делото като търговско е с оглед на неговия предмет – право, породено от търговска сделка по чл. 286, ал. 1 от ТЗ (сделка, сключена между търговци и свързана с упражняваното от тях занятие). Относим е предметът на делото - субективното право, заявено или отричано с предявения иск и неговата парична оценка (чл. 68 от ГПК). </w:t>
        <w:tab/>
        <w:br/>
        <w:tab/>
        <w:t xml:space="preserve"/>
        <w:tab/>
        <w:br/>
        <w:tab/>
        <w:t xml:space="preserve">Ограничението по чл. 280, ал. 3, т. 1 от ГПК касае всички оценяеми искове, независимо от правното основание, доколкото в ГПК или друг нормативен акт изрично не е разпоредено друго. Прагът на обжалваемост не зависи от евентуален порок на обжалваното въззивно решение. Основанията за допускане на касационно обжалване по чл. 280, ал. 1 и ал. 2 от ГПК, съответно касационните доводи по чл. 281 от ГПК за нищожност, недопустимост и неправилност на въззивното решение се преценяват само по отношение на касационни жалби, които са допустими – редовни, подадени срещу подлежащо на касационно обжалване въззивно решение, в срок, от страна с правен интерес от обжалването. </w:t>
        <w:tab/>
        <w:br/>
        <w:tab/>
        <w:t xml:space="preserve"/>
        <w:tab/>
        <w:br/>
        <w:tab/>
        <w:t xml:space="preserve">За редовността и допустимостта на касационната жалба касационната инстанция следи служебно, без да е обвързана от преценката на въззивния съд по чл. 285 и чл. 286 от ГПК, нито се изисква възражение срещу редовността и допустимостта на жалбата, направено от другата страна. В случая по допустимостта на касационната жалба насрещната страна изрично възразява.</w:t>
        <w:tab/>
        <w:br/>
        <w:tab/>
        <w:t xml:space="preserve"/>
        <w:tab/>
        <w:br/>
        <w:tab/>
        <w:t xml:space="preserve">При изложеното касационната жалба на „Стоун Център Груп“ ЕООД като недопустима подлежи на връщане по реда на чл. 286, ал. 1, т. 3 от ГПК. Образуваното касационно производство следва да бъде прекратено. </w:t>
        <w:tab/>
        <w:br/>
        <w:tab/>
        <w:t xml:space="preserve"/>
        <w:tab/>
        <w:br/>
        <w:tab/>
        <w:t xml:space="preserve">С отговора на касационната жалба „Нове Интернал“ ЕООД е поискало присъждане на сторените в касационното производство разноски. Установяват се разноски от 1 350 лева за платено адвокатско възнаграждение по договор за правна защита от 03.11.2025г., сключен с адвокат Александър Андонов. С оглед изхода на делото тези разноски следва да бъдат присъдени в цялост (чл. 78, ал. 4, вр. чл. 81 от ГПК).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ВРЪЩА касационната жалба на „Стоун Център Груп“ ЕООД срещу решение № 4760 от 18.07.2025г. по в. гр. д. № 1617/2023г. на Софийски градски съд и ПРЕКРАТЯВА производството по т. д. № 2580/2025г. по описа на Върховен касационен съд, Търговска колегия, Първо отделение, 5 състав. </w:t>
        <w:tab/>
        <w:br/>
        <w:tab/>
        <w:t xml:space="preserve"/>
        <w:tab/>
        <w:br/>
        <w:tab/>
        <w:t xml:space="preserve">ОСЪЖДА „Стоун Център Груп“ ЕООД, с ЕИК[ЕИК] и със седалище и адрес на управление [населено място], район „Илинден“,[жк], [улица]-129, ап. офис 30, да заплати на „Нове Интернал“ ЕООД, с ЕИК[ЕИК] и със седалище и адрес на управление [населено място], район „Оборище“, [улица], сумата от 1 350 лева (хиляда триста и петдесет лева) разноски в касационното производство на основание чл. 78, ал. 4, вр. чл. 81 от ГПК.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ВКС в едноседмичен срок от съобщаването му на страните на основание чл. 286, ал. 2 от ГПК.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