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№130/02.06.2016 по търг. д. №2656/2015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130</w:t>
        <w:tab/>
        <w:br/>
        <w:tab/>
        <w:t xml:space="preserve"> </w:t>
        <w:tab/>
        <w:br/>
        <w:tab/>
        <w:t xml:space="preserve"> София, 02.06.2016 год.</w:t>
        <w:tab/>
        <w:br/>
        <w:tab/>
        <w:t xml:space="preserve"> </w:t>
        <w:tab/>
        <w:br/>
        <w:tab/>
        <w:t xml:space="preserve">ВЪРХОВЕН КАСАЦИОНЕН СЪД – Търговска колегия, ІІ-ро т. о. в закрито заседание на двадесет и седми май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Камелия Ефремова</w:t>
        <w:tab/>
        <w:br/>
        <w:tab/>
        <w:t xml:space="preserve"> </w:t>
        <w:tab/>
        <w:br/>
        <w:tab/>
        <w:t xml:space="preserve"> Членове: Бонка Йонкова</w:t>
        <w:tab/>
        <w:br/>
        <w:tab/>
        <w:t xml:space="preserve"> </w:t>
        <w:tab/>
        <w:br/>
        <w:tab/>
        <w:t xml:space="preserve"> Евгений Стайков</w:t>
        <w:tab/>
        <w:br/>
        <w:tab/>
        <w:t xml:space="preserve"> </w:t>
        <w:tab/>
        <w:br/>
        <w:tab/>
        <w:t xml:space="preserve">като изслуша докладваното от съдията Е.Стайков т. д. № 2656/2015г. по описа на ВКС, ТК, взе предвид следното:</w:t>
        <w:tab/>
        <w:br/>
        <w:tab/>
        <w:t xml:space="preserve"> </w:t>
        <w:tab/>
        <w:br/>
        <w:tab/>
        <w:t xml:space="preserve">С определение№224/26.10.2015г., постановено по настоящото дело, ВКС, ТК ІІ т. о. е спряно производството на основание чл. 229 т. 1 ГПК по съгласие на страните и е указано на страните, че ако в 6-месечен срок от спирането никоя от страните не поиска възобновяване, касационното производство ще бъде прекратено.</w:t>
        <w:tab/>
        <w:br/>
        <w:tab/>
        <w:t xml:space="preserve"> </w:t>
        <w:tab/>
        <w:br/>
        <w:tab/>
        <w:t xml:space="preserve">В 6-месечния срок по чл. 231 ал. 1 ГПК са постъпили молби от касатора от Е. М. – кмет на касатора [община] и от адв.К. Н. – пълномощник на У.” Е., с които страните по делото декларират, че са постигнали извънсъдебна спогодба, с която са уредили отношенията си по висящия спор. И двете страни заявяват, че желаят производството по делото да бъде възобновено, спогодбата да бъде одобрена в открито заседание, след което да бъде прекратено производството по делото. </w:t>
        <w:tab/>
        <w:br/>
        <w:tab/>
        <w:t xml:space="preserve"> </w:t>
        <w:tab/>
        <w:br/>
        <w:tab/>
        <w:t xml:space="preserve">С разпореждане от 4.05.2016г., постановено по настоящото дело, съдията-докладчик /посочвайки, че е недопустимо насрочване на делото в открито заседание във фазата на производството по допускане на касация/ е дал възможност на страните в седмодневен срок от съобщаването да посочат дали касаторът оттегля касационната си жалба със съгласие на ответника като в разпореждането е отразено, че в такъв случай производството по делото ще бъде прекратено, а в противен случай производството по делото ще бъде възобновено и същото ще бъде докладвано за ново насрочване за разглеждане в закрито заседание за произнасяне по допускане на касационно обжалване.</w:t>
        <w:tab/>
        <w:br/>
        <w:tab/>
        <w:t xml:space="preserve"> </w:t>
        <w:tab/>
        <w:br/>
        <w:tab/>
        <w:t xml:space="preserve"> Касаторът [община], чрез кмета Е. М., е получил съобщение за разпореждането на 9.05.2016г., а ответната страна У.” Е. – на 10.05.2016г. като в указания срок не е постъпило искане за оттегляне на касационната жалба. При това положение настоящият състав намира, че е налице хипотезата по чл. 230 ал. 1 ГПК за възобновяване производството по делото и същото ще следва да бъде докладвано за ново насрочване за разглеждане в закрито заседание за произнасяне по касационната жалба на [община] по реда на чл. 288 ГПК.</w:t>
        <w:tab/>
        <w:br/>
        <w:tab/>
        <w:t xml:space="preserve"> </w:t>
        <w:tab/>
        <w:br/>
        <w:tab/>
        <w:t xml:space="preserve">По изложените по-горе съображения ВКС-Търговска колегия, състав на ІІ-ро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ВЪЗОБНОВЯВА на основание чл. 230 т. 1 ГПК производството по т. д.№2656/2015г. по описа на ВКС, т. о.</w:t>
        <w:tab/>
        <w:br/>
        <w:tab/>
        <w:t xml:space="preserve"> </w:t>
        <w:tab/>
        <w:br/>
        <w:tab/>
        <w:t xml:space="preserve">Делото да бъде докладвано за ново насрочване за разглеждане в закрито заседание за произнасяне по касационната жалба на [община] по реда на чл. 288 ГПК.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