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№835/27.01.2016 по адм. д. №11062/2015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Сектор "Миграция" при ОД на МВР - П., против Решение № 1455/16.07.2015 г., постановено по адм. дело № 3512/2014 г., по описа на Административен съд Пловдив, с което е отменена негова Заповед № 5386з - 158/10.10.2014 г., с която е отнето правото на постоянно пребиваване в Р. Б на лицето Кара Д., гражданин на У., на основание чл. 39а, ал. 1, т. 1, чл. 40,, ал. 2, т. 2 във връзка с чл. 10, ал. 1, т. 6 и чл. 44, ал. 1 от ЗЧРБ (ЗАКОН ЗА ЧУЖДЕНЦИТЕ В РЕПУБЛИКА БЪЛГАРИЯ), като преписката е изпратена на административния орган за ново произнасяне при спазване на задължителните указания по тълкуването и прилагането на закона. Изложени са съображения за неправилност на обжалвания съдебен акт поради допуснати нарушенвия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жалбата против оспорения административен акт бъде отхвърлена като неоснователна. </w:t>
        <w:tab/>
        <w:br/>
        <w:tab/>
        <w:t xml:space="preserve">Ответникът - Кара Д., чрез процесуалния си представител, с писмено становище, оспорва касационната жалба като неоснователна. Претендира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оспореното решение Административен съд Пловдив е отменил Заповед № 5386з - 158/10.10.2014 г., издадена от Началника на Сектор "Миг рация" при ОД на МВР - П., с която е отнето правото на постоянно пребиваване в Р. Б на лицето Кара Д., гражданин на У., на основание чл. 39а, ал. 1, т. 1, чл. 40,, ал. 2, т. 2 във връзка с чл. 10, ал. 1, т. 6 и чл. 44, ал. 1 от ЗЧРБ (ЗАКОН ЗА ЧУЖДЕНЦИТЕ В РЕПУБЛИКА БЪЛГАРИЯ), като е изпратил преписката на административния орган за ново произнасяне при спазване на задължителните указания по тълкуването и прилагането на закона. За да постанови този резултат съдът е приел, че административния орган не е изложил мотиви съобразно изричната норма на чл. 44, ал. 2 ЗЧРБ относно продължителността на пребиваване на чужденеца на територията на страната, семейното му положение, съществуването на семейни, културни и социални връзки с държавата по произход, поради което съдът не може да прецени дали с наложената мярка не се засягат права, предоставени по силата на Директива 2003/86/ЕО на Съвета от 22.09.2003 г., относно правото на събиране на семейството.Решението е правилно. </w:t>
        <w:tab/>
        <w:br/>
        <w:tab/>
        <w:t xml:space="preserve">Оспореният административен акт не е мотивиран съобразно разпоредбата на чл. 44, ал. 2 от ЗЧРБ, и само наличието на основанието по чл. 40, ал. 1, т. 2 вр. с чл. 10, ал. 1, т. 6 от ЗЧРБ не е достатъчно, за да се приеме законосъбразността на акта. Действително, наличието на осъждане за умишлено престъпление от общ характер, за което Наказателен закон предвижда наказание "Лишаване от свобода" не по-малко от една година, е основание за налагане на мярката по чл. 39а, ал. 1, т. 1 от ЗЧРБ, но е необходимо също да бъдат изложени мотиви относно продължителността на пребиваването на чужденеца на територията на страната, семейното му положение, съществуването на семейни, културни и социални връзки с държавата по произход така, както изисква разпоредбата на чл. 44, ал. 2 от ЗЧРБ. Такива мотиви в конкретния случай липсват, а това обстоятелство не дава възможност за преценка, дали с наложената мярка не се засягат в недопустима степен правата на чужденеца, гарантирани от КЗПЧОС и Директива 2003/86/ЕО на Съвета. При така установеното, правилно и обосновано съдът е отменил процесната заповед № 5386з-158 от 10.10.2014 година на началника на ТЗ "Миграция" - П., и е изпратил преписката на административния орган с указания по тълкуването и прилагането на закона. 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Обжалваното решение на Административен съд Пловдив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При този краен извод и с оглед направеното искане за присъждане на разноски и липсата на възражение за прекомерност, в полза на ответника следва да бъдат присъдени и направените пред настоящата инстанция разноски в размер на 1500.00 лева. 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отделениеРЕШИ: </w:t>
        <w:tab/>
        <w:br/>
        <w:tab/>
        <w:t xml:space="preserve">ОСТАВЯ В СИЛА Решение № 1455/16.07.2015 г., постановено по адм. дело № 3512/2014 г., по описа на Административен съд Пловдив. </w:t>
        <w:tab/>
        <w:br/>
        <w:tab/>
        <w:t xml:space="preserve">ОСЪЖДА ОД на МВР - П., ДА ЗАПЛАТИ на Кара Д., гражданин на У., направените пред настоящата инстанция разноски в размер на 1500.00 (хиляда и петстотин) лева.Решението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