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№7119/15.06.2015 по адм. д. №11020/2014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касационната жалба на Стражите ЕООД, ЕИК 811047750, представлявано от синдика В. Л. Ц. срещу Решение 943 от 03.06.2014 г., постановено по адм. дело 195/2014 г. от Административен съд Благоевград, с което е била отхвърлена жалбата му срещу Акт за установяване на публично държавно вземане 8 от 21.02.2014 г. на Директора на Басейнова дирекция "Западнобеломорски район" - Благоевград (БДЗБР). В жалбата се мотивират оплаквания за неправилност на решението на основанията по чл. 209, т. 3 АПК. </w:t>
        <w:tab/>
        <w:br/>
        <w:tab/>
        <w:t xml:space="preserve">Ответната страна - Директорът на БДЗБР - Благоевград оспорва касационната жалба, като в писмения си отговор излага съображения за нейната неоснователност.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жалбата. </w:t>
        <w:tab/>
        <w:br/>
        <w:tab/>
        <w:t xml:space="preserve">Настоящата инстанция, като взе пред вид изложените от страните доводи и доказателствата по делото, намери за установено следното: 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съдът от първата инстанция е отхвърлил, като неоснователна, жалбата на търговското дружество срещу АУПДВ 8 от 21.02.2014 г. на Директора на Басейнова дирекция "Западнобеломорски район" Благоевград. За да постанови този резултат е приел за установено, че на Стражите ЕООД е било издадено разрешително 400706 от 21.02.2007 г. на осн. чл. 44, ал. 1 и чл. 52, ал. 1, т. 3 от Закона за водите (ЗВ) за воден обект р. Места с цел за промишлени нужди промиване на инертни материали и място на използване площадката на ТМСИ Стражите, м. Ано в землището на с. Е. и на Разрешително 43120001 от 26.03.2007 г. за заустване на отпадъчни води в повърхностн5и водни обекти, издаено на осн. чл. 46, ал. 1, т. 3, чл. 52, ал. 1, т. 3 и чл. 194, ал. 1, т. 3, б. а от ЗВ от обект ТМСИ Стражите, гр. Д. в повърхностен воден обект - р. Места. Първото разрешително било със срок на действие до 21.02.2012 г., а второто до 26.03.2012 г., като и по двете се дължи такса, съответно по чл. 2, ал. 1 и ал. 2, т. 1 на Раздел от Тарифата за таксите за право на водовземане и/или разрешено водоползване на воден обект и на осн. Чл. 194, ал. 1, т. 3, б. а ЗВ и т. 5.2 от раздел на Тарифата. Крайният срок за внасяне на таксите и по двете разрешителни е определен на 31 януари на следващата година. За измерване на водното количество на ползувателя е вменено задължение да монтира измервателни устройства и в срок от 30 дни след монтажа да уведоми БДЗБР за съставяне на протокол, удостоверяващ годността на уреда. </w:t>
        <w:tab/>
        <w:br/>
        <w:tab/>
        <w:t xml:space="preserve">Установено е също, че при извършена проверка на 26.08.2010 г. контролните органи установили нарушения, изразяващи се в неизпълнение на задължението за монтиране на измервателен уред и незаплащане на дължимите такси, за което съставили констативен протокол и уведомили управителя на дружеството с писмо КД-03-94 от 08.09.2010 г. Даден му е и срок за доброволно изплащане на дължимите такси, след който срок е бил уведомен за започване на производството за издаване на акт за установяване на публично държавно вземане. Производството е приключило с издаването на Акт 8 от 21.02.2014 г. на директора на Басейнова дирекция "Западнобеломорски район " - Благоевград за установяване на публично държавно вземане в размер на 2 880 лева по разрешително 400706 и 480 лева по разрешително 431200014, или общо задължения в размер на 3 360 лева. </w:t>
        <w:tab/>
        <w:br/>
        <w:tab/>
        <w:t xml:space="preserve">При тази фактическа установеност съдът е приел, че административният акт е законосъобразен, тъй като е издаден от компетентен орган, в кръга на правомощията му по закон, при спазване на процесуалните правила и в съответствие с материалния закон.Решението е валидно, допустимо и правилно. </w:t>
        <w:tab/>
        <w:br/>
        <w:tab/>
        <w:t xml:space="preserve">Съдът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напълно от настоящия съдебен състав. </w:t>
        <w:tab/>
        <w:br/>
        <w:tab/>
        <w:t xml:space="preserve">По същество с касационната жалба се правят същите възражения, каквито са направени и пред решаващия съд, които възражения са били обсъдени в мотивите на съдебния акт. </w:t>
        <w:tab/>
        <w:br/>
        <w:tab/>
        <w:t xml:space="preserve">Неоснователно е възражението на касатора за допуснато съществено нарушение на процесуалните правила, изразяващо се в това, че административният орган не е направил повторен опит за получаване на писмото с изх. КД-03-76 от 26.03.2012 г. Административният орган е процедирал правилно като е изпратил това писмо на адреса по регистрация на фирмата. След като на този официално обявен адрес за кореспонденция писмото не е било получено е предприел последващи действия по обявяване на неговото съдържание на таблото за обявления и на интернет-страницата на общината, съгласно разпоредбите на чл. 61 АПК за съобщаване на административния акт. Следователно, административният орган е изпълнил задължението си да уведоми търговеца за започване на административно производство по издаване на АУПДВ по реда начл. 26, ал. 1илиал. 2, предл. първо от АПК </w:t>
        <w:tab/>
        <w:br/>
        <w:tab/>
        <w:t xml:space="preserve">, тъй като е изпратил уведомление на посочения във фирменото досие и разрешителните адрес. По същите съображения следва да се приеме, че му е била изпратена и покана за доброволно изпълнение на задължение, съгласно изискванията начл. 195б, ал. 2, т. 3 от ЗВ. </w:t>
        <w:tab/>
        <w:br/>
        <w:tab/>
        <w:t xml:space="preserve">Неоснователно е и възражението, че административният орган не бил изпълнил задълженията си по чл. 186 и чл. 188, ал. 1, т. 1 и т. 3 ЗВ. Директорът на басейновата дирекция контролира и следи изпълнението на условията на издаденото разрешително и именно в изпълнение на тази му дейност оправомощени от него длъжностни лица са съставили констативен протокол и съответно акт за установяване на административно нарушение по ЗВ. Констативния протокол по своята същност е официален документ по смисъла начл. 179, ал. 1 от ГПК </w:t>
        <w:tab/>
        <w:br/>
        <w:tab/>
        <w:t xml:space="preserve">и тежестта за оборване на съдържанието му е на жалбоподателя. </w:t>
        <w:tab/>
        <w:br/>
        <w:tab/>
        <w:t xml:space="preserve">По изложените съображения и на основание чл. 221, ал. 2 АПК Върховният административен съд, трето отделениеРЕШИ: </w:t>
        <w:tab/>
        <w:br/>
        <w:tab/>
        <w:t xml:space="preserve">ОСТАВЯ В СИЛА Решение 943 от 03.06.2014 г., постановено по адм. дело 195/2014 г. от Административен съд БлагоевградРешението не подлежи на обжалване.Вярно с оригинала,ПРЕДСЕДАТЕЛ: </w:t>
        <w:tab/>
        <w:br/>
        <w:tab/>
        <w:t xml:space="preserve">/п/ Г. Х.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К./п/ Е. Г. </w:t>
        <w:tab/>
        <w:br/>
        <w:tab/>
        <w:t xml:space="preserve">Г.Х.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