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№1024/06.10.2015 по адм. д. №11353/2015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58, ал. 3, във връзка с чл. 88, ал. 1 от Изборния кодекс/ИК/. </w:t>
        <w:tab/>
        <w:br/>
        <w:tab/>
        <w:t xml:space="preserve">Образувано е по жалба на М. Г. М. от гр. Р., срещу решение 2372-МИ/27.09.2015г. на Централната избирателна комисия /ЦИК/, с което е оставена безуважениенеговата жалба срещу Решение154/МИ от 22.09.2015г. на ОИКРазград. </w:t>
        <w:tab/>
        <w:br/>
        <w:tab/>
        <w:t xml:space="preserve">Релевирани са доводи за незаконосъобразност на обжалваното решение като постановено в нарушение на материалния закон, с оглед на което жалбоподателят прави искане за отмяна. </w:t>
        <w:tab/>
        <w:br/>
        <w:tab/>
        <w:t xml:space="preserve">ОтветникътЦентрална избирателна комисия, представлявана в производството от М. Б.-упълномощен член, съгласно решение 9 от 23.03.2014г, изразява становище за неоснователност на жалбата. </w:t>
        <w:tab/>
        <w:br/>
        <w:tab/>
        <w:t xml:space="preserve">Жалбата е подадена в преклузивния срок по чл. 58, ал. 1 от ИК и от надлежна страна, поради което е процесуално допустима.Разгледана по същество, е неоснователна. </w:t>
        <w:tab/>
        <w:br/>
        <w:tab/>
        <w:t xml:space="preserve">Производството пред Централната избирателна комисия е образувано по жалба, подадена от М. Г. М., в качеството на независим кандидат за общински съветник за община Р., против Решение 154/МИ от 22.09.2015 г. на ОИК Разград, с което е отказана регистрацията на независимия кандидат М. Г. М. за общински съветник, предложен от инициативен комитет, за участие в изборите за общински съветници и за кметове на 25 октомври 2015г. </w:t>
        <w:tab/>
        <w:br/>
        <w:tab/>
        <w:t xml:space="preserve">За постанови решението си ЦИК е съобразила, че предложението за регистрация на М. Г. М. като независим кандидат за общински съветник в община Р., с вх. 123-МИ от 22.09.2015г. на ОИК Разград, е подадено в 15, 40 ч. от представляващия инициативния комитет Г. Г.,както и че, видно от изричното записване, подписано и от представляващия инициативния комитет, в 16, 00 ч. на 22.09.2015г., последният е бил уведомен за нередовност на документите, а именно, че списъкът на избирателите, подкрепящи регистрацията на независимия кандидат, не е представен в структуриран електронен вид съгласно чл. 416, ал. 2 от ИК. Съобразила и факта, че въпреки дадения му до 18, 00ч. на 22.09.2015г. срок да отстрани тази нередовност, той не е сторил това, а представил на електронен носител само пресниман в pdf формат същия списък, с оглед на което приела, че жалбата срещу обжалваното решение е изцяло неоснователна.По тези съображения ЦИК е оставила без уважение подадената жалба. Решението е взето от 14 членове на ЦИК. </w:t>
        <w:tab/>
        <w:br/>
        <w:tab/>
        <w:t xml:space="preserve">Така постановеното решение е взето от компетентен орган, при наличие на необходимия кворум, в изискуемата от закона форма, при спазване на материалния закон. </w:t>
        <w:tab/>
        <w:br/>
        <w:tab/>
        <w:t xml:space="preserve">Обжалваното решение е правилно. Основният довод на оспорващата страна -за допуснато нарушение на материалния закон и недостатъчно задълбочено разглеждане на съображенията му срещу административния акт на ОИК Разград, е неоснователен. </w:t>
        <w:tab/>
        <w:br/>
        <w:tab/>
        <w:t xml:space="preserve">В производството по чл. 88, ал. 1 от ИК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</w:t>
        <w:tab/>
        <w:br/>
        <w:tab/>
        <w:t xml:space="preserve">С оглед изричната норма на чл. 417, ал. 2 от Изборния кодекс, Централната избирателна комисия правилно е преценила оспорването за допустимо. </w:t>
        <w:tab/>
        <w:br/>
        <w:tab/>
        <w:t xml:space="preserve">Обоснован е правният извод на Централната избирателна комисия по съществото на спора, че в случая, въпреки дадените от страна на ОИК-Разград и отразени върху предложението на инициативния комитет подробни и точни указания, с подпис за уведомяването на представляващия инициативния комитет Г. Г.,списъкът с избирателите, подкрепящи регистрацията на независимия кандидат, не е бил представен в надлежния структуриран електронен вид, а в срока за отстраняване на нередовността процесният списък е бил представен на USB флаш памет само пресниман в pdf формат, с оглед на което не е било спазено изискването на чл. 416, ал. 2 от ИК. </w:t>
        <w:tab/>
        <w:br/>
        <w:tab/>
        <w:t xml:space="preserve">Противно на твърдяното в настоящата жалба, обоснован е правният извод на ЦИК,че е налице нарушение на чл. 416, ал. 2 изр. последно от ИК,изискващ списъкът на избирателите, подкрепящи регистрацията на независим кандидат, да се предава и в структуриран електронен вид, като съдържа имената, единния граждански номер (личен номер) и постоянен адрес (адрес на пребиваване) на избирателите, положили саморъчен подпис, в последователността, в която са вписани в списъка. </w:t>
        <w:tab/>
        <w:br/>
        <w:tab/>
        <w:t xml:space="preserve">Централната избирателна комисия правилно е съобразила тази норма и в рамките на осъществявания от нея по реда на чл. 88, ал. 1 от ИК контрол, законосъобразно е намерила сезиращата я жалба срещу решението на ОИК Разград, за неоснователна. </w:t>
        <w:tab/>
        <w:br/>
        <w:tab/>
        <w:t xml:space="preserve">По тези съображения настоящият състав намира, че обжалваното решение на ЦИК е правилно и законосъобразно и че не са допуснати инвокираните с жалбата нарушения, поради което последната, като неоснователна, следва да бъде отхвърлена. </w:t>
        <w:tab/>
        <w:br/>
        <w:tab/>
        <w:t xml:space="preserve">Водим от гореизложеното и на основание чл. 58, ал. 3 от ИК, Върховният административен съд, четвърто отделениеРЕШИ: </w:t>
        <w:tab/>
        <w:br/>
        <w:tab/>
        <w:t xml:space="preserve">ОТХВЪРЛЯ жалбата на М. Г. М. от гр. Р., срещу решение 2372-МИ/27.09.2015г. на Централната избирателна комисия.Решението не подлежи на обжалване.Вярно с оригинала,ПРЕДСЕДАТЕЛ:/п/ Р. М.секретар: </w:t>
        <w:tab/>
        <w:br/>
        <w:tab/>
        <w:t xml:space="preserve">ЧЛЕНОВЕ: </w:t>
        <w:tab/>
        <w:br/>
        <w:tab/>
        <w:t xml:space="preserve">/п/ М. Ч./п/ Д. А. </w:t>
        <w:tab/>
        <w:br/>
        <w:tab/>
        <w:t xml:space="preserve">Д.А.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