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№79/28.03.2013 по нак. д. №157/2013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28 март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шести февруари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дело № 157 по описа за 2013 година.</w:t>
        <w:tab/>
        <w:br/>
        <w:tab/>
        <w:t xml:space="preserve"> </w:t>
        <w:tab/>
        <w:br/>
        <w:tab/>
        <w:t xml:space="preserve"> Главният прокурор на Република България е направил искане за възобновяване на чнд № 946/12 г. по описа на Районния съд – гр.Перник, отмяна изцяло на постановеното по него определение от 25.07.2012 г. и прекратяване на производството за определяне на общо наказание по отношение на Б. П. Д., на основание чл. 25, ал. 1, във връзка с чл. 23, ал. 1 НК по двете дела. На основание чл. 420, ал. 3 НПК изпълнението на определението е спряно.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Б. Д. не взема участие в касационното производство, редовно призован, не се явява, а защитата му изразява становище за неоснователност на искането.</w:t>
        <w:tab/>
        <w:br/>
        <w:tab/>
        <w:t xml:space="preserve"> </w:t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определение от 25.07.2012 г. по чнд № 946/12 г., образувано по предложение на Районна прокуратура-гр.Перник, Районният съд-гр.Перник, по реда на чл. 306, ал. 1, т. 1 НПК, на основание чл. 25, ал. 1, във връзка с чл. 23, ал. 1 НК определил на осъдения Б. П. Д. измежду наложените му с влезлите в сила присъди по нохд № 1270/2011 г. на ПРС и нохд № 825/12 г. на ПРС едно общо наказание, най-тежкото, а именно една година и шест месеца лишаване от свобода при първоначален строг режим на изтърпяване в затвор. На основание чл. 25, ал. 2 НК ПРС приспаднал от срока на определеното общо наказание изтърпяното отчасти наказание „лишаване от свобода”, наложено по нохд № 1270/11 г. на ПРС, считано от 01.06.2012 г. до привеждане на определението в сила.</w:t>
        <w:tab/>
        <w:br/>
        <w:tab/>
        <w:t xml:space="preserve"> </w:t>
        <w:tab/>
        <w:br/>
        <w:tab/>
        <w:t xml:space="preserve"> С определение № 294 от 14.09.2012 г. по вчнд № 277/12 г., образувано по жалба на осъдения Д., Окръжният съд-гр.Перник изменил посоченото определение в частта относно първоначалния режим на изтърпяване на наказанието лишаване от свобода и типа на затворническото заведение, в което осъденият трябва да се настани първоначално, като определил първоначален общ режим на изтърпяване в затворническо общежитие от открит тип.</w:t>
        <w:tab/>
        <w:br/>
        <w:tab/>
        <w:t xml:space="preserve"> </w:t>
        <w:tab/>
        <w:br/>
        <w:tab/>
        <w:t xml:space="preserve"> Данните за осъжданията на Д. по коментираните дотук наказателни дела от общ характер са следните:</w:t>
        <w:tab/>
        <w:br/>
        <w:tab/>
        <w:t xml:space="preserve"> </w:t>
        <w:tab/>
        <w:br/>
        <w:tab/>
        <w:t xml:space="preserve">1. с присъда по нохд № 1270/11 г. на ПРС, влязла в сила на 17.05.2012 г., за деяния, извършени на 27.11.2010 г., Д. е осъден за три престъпления, а именно - по чл. 170, ал. 2, във връзка с ал. 1 НК; чл. 129, ал. 2, във връзка с ал. 1 НК и чл. 144, ал. 3, във връзка с ал. 1 НК, съответно за първите две на по една година и шест месеца лишаване от свобода, а за последното – на една година и четири месеца лишаване от свобода. На основание чл. 23, ал. 1 НК на подсъдимия е наложено едно общо наказание, а именно – една година и шест месеца лишаване от свобода при първоначален общ режим на изтърпяване в затворническо общежитие от открит тип.</w:t>
        <w:tab/>
        <w:br/>
        <w:tab/>
        <w:t xml:space="preserve"> </w:t>
        <w:tab/>
        <w:br/>
        <w:tab/>
        <w:t xml:space="preserve"> С решение № 384 от 01.10.2012 г. по кд.№ 1126/12 г. на ВКС, второ наказателно отделение, в производство по реда на глава тридесет и трета от НПК е възобновено въззивно наказателно производство № 100/12 г. на ПОС, отменено постановеното по него решение № 42 от 17.05.2012 г., с което е била потвърдена присъдата на ПРС по нохд № 1270/11 г.,като ВКС върнал делото за ново разглеждане от друг състав на ПОС.</w:t>
        <w:tab/>
        <w:br/>
        <w:tab/>
        <w:t xml:space="preserve"> </w:t>
        <w:tab/>
        <w:br/>
        <w:tab/>
        <w:t xml:space="preserve">2. с присъда по нохд № 825/12 г. на ПРС, в сила от 06.06.12 г., за деяние, извършено на 23.03.2012 г., Д. е осъден на основание чл. 144, ал. 3, във връзка с ал. 1, чл. 26, ал. 1 НК на пробация, включваща пробационните мерки – задължителна регистрация по настоящ адрес за срок от осем месеца и при периодичност два пъти седмично и задължителни периодични срещи с пробационен служител за срок от осем месеца. Приспаднато е времето, през което Д. е бил задържан с постоянна мярка за неотклонение „задържане под стража” и времето, през което е бил с мярка за неотклонение „домашен арест”.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ВКС, първо наказателно отделение установи:</w:t>
        <w:tab/>
        <w:br/>
        <w:tab/>
        <w:t xml:space="preserve"> </w:t>
        <w:tab/>
        <w:br/>
        <w:tab/>
        <w:t xml:space="preserve"> С искането се поддържа, че при постановяване на определението по чнд № 946/12 г. ПРС е допуснал нарушение на закона, тъй като е извършил групиране на наказания при липсата на влязла в сила присъда, а именно тази по нохд № 1270/11 г. на ПРС.</w:t>
        <w:tab/>
        <w:br/>
        <w:tab/>
        <w:t xml:space="preserve"> </w:t>
        <w:tab/>
        <w:br/>
        <w:tab/>
        <w:t xml:space="preserve"> 1. Искането е допустимо – подадено е от процесуално легитимирана страна; в законно установения срок, като се атакува акт от кръга по чл. 419, ал. 1 във връзка с чл. 341, ал. 1 и чл. 306, ал. 1, т. 1 НПК, непроверен по касационен ред.</w:t>
        <w:tab/>
        <w:br/>
        <w:tab/>
        <w:t xml:space="preserve"> </w:t>
        <w:tab/>
        <w:br/>
        <w:tab/>
        <w:t xml:space="preserve"> 2. Разгледано по същество искането е неоснователно.</w:t>
        <w:tab/>
        <w:br/>
        <w:tab/>
        <w:t xml:space="preserve"> </w:t>
        <w:tab/>
        <w:br/>
        <w:tab/>
        <w:t xml:space="preserve"> Изложеното по-горе достатъчно ясно сочи, че към постановяване на оспореното определение на ПРС и контролното на ПОС – на 25.07.2012 г. и 14.09.2012 г., присъдата по нохд № 1270/11 г. на ПРС е била в сила – от 17.05.2012 г. Висящността на нохд № 1270/12 г. е възникнала едва с решението на ВКС, второ наказателно отделение, постановено на 01.10.2012 г. или след влизането в сила на определението по чнд № 946/12 г..</w:t>
        <w:tab/>
        <w:br/>
        <w:tab/>
        <w:t xml:space="preserve"> </w:t>
        <w:tab/>
        <w:br/>
        <w:tab/>
        <w:t xml:space="preserve"> При тези констатации няма как да се приеме, че ПРС е нарушил закона по претендирания от прокурора начин. </w:t>
        <w:tab/>
        <w:br/>
        <w:tab/>
        <w:t xml:space="preserve"> </w:t>
        <w:tab/>
        <w:br/>
        <w:tab/>
        <w:t xml:space="preserve"> Водим от горното на основание чл. 424, ал.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главния прокурор на Република България за възобновяване на чнд № № 946/12 г. по описа на Районния съд – гр.Перник.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