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№139/26.03.2013 по нак. д. №251/2013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Върховният касационен съд на Република България, първо наказателно отделение, в открито съдебно заседание на шести март две хиляди и тринадесета година в състав: </w:t>
        <w:tab/>
        <w:br/>
        <w:tab/>
        <w:t xml:space="preserve"/>
        <w:tab/>
        <w:br/>
        <w:tab/>
        <w:t xml:space="preserve">ПРЕДСЕДАТЕЛ: РУЖЕНА КЕРАНОВА </w:t>
        <w:tab/>
        <w:br/>
        <w:tab/>
        <w:t xml:space="preserve"> </w:t>
        <w:tab/>
        <w:br/>
        <w:tab/>
        <w:t xml:space="preserve"> ЧЛЕНОВЕ: БЛАГА ИВАНОВА</w:t>
        <w:tab/>
        <w:br/>
        <w:tab/>
        <w:t xml:space="preserve"> </w:t>
        <w:tab/>
        <w:br/>
        <w:tab/>
        <w:t xml:space="preserve"> МИНА ТОПУЗОВА</w:t>
        <w:tab/>
        <w:br/>
        <w:tab/>
        <w:t xml:space="preserve"> </w:t>
        <w:tab/>
        <w:br/>
        <w:tab/>
        <w:t xml:space="preserve">при секретар: Даниела Околийска </w:t>
        <w:tab/>
        <w:br/>
        <w:tab/>
        <w:t xml:space="preserve"> </w:t>
        <w:tab/>
        <w:br/>
        <w:tab/>
        <w:t xml:space="preserve">и в присъствието на прокурора Юлиана Петкова</w:t>
        <w:tab/>
        <w:br/>
        <w:tab/>
        <w:t xml:space="preserve"> </w:t>
        <w:tab/>
        <w:br/>
        <w:tab/>
        <w:t xml:space="preserve">изслуша докладваното от съдия Ружена Керанова</w:t>
        <w:tab/>
        <w:br/>
        <w:tab/>
        <w:t xml:space="preserve"> </w:t>
        <w:tab/>
        <w:br/>
        <w:tab/>
        <w:t xml:space="preserve">н. дело № 251/2013 година</w:t>
        <w:tab/>
        <w:br/>
        <w:tab/>
        <w:t xml:space="preserve"> </w:t>
        <w:tab/>
        <w:br/>
        <w:tab/>
        <w:t xml:space="preserve"> Производството по делото е образувано на основание чл. 349, ал. 1 от НПК по жалба, подадена от името на подсъдимия М. Д. В., против въззивно решение № 321/15.11.2012 г., постановено по ВНОХД № 649/2012 г. от Софийски апелативен съд, с което е потвърдена осъдителната присъда на Окръжен съд - Видин.</w:t>
        <w:tab/>
        <w:br/>
        <w:tab/>
        <w:t xml:space="preserve"> </w:t>
        <w:tab/>
        <w:br/>
        <w:tab/>
        <w:t xml:space="preserve"> В касационната жалба се поддържа касационното основание по чл. 348, ал. 1, т. 2 от НПК, с твърдения: за неизпълнение на „задължителни указания относно приложението на материалния закон, съдържащи се в определение, постановено по предходното НОХД № 215/2011 г. по описа на Окръжен съд - Видин, с което съдебното производство е прекратено и делото върнато на прокурора за повдигане на обвинение по чл. 242 от НК; за допуснати нарушения на чл. 161, ал. 2 от НПК, на чл. 194, ал. 1, т. 3 от НПК, довели според жалбоподателя, до използването на „нищожни”, „негодни” „недопустими” доказателства и доказателствени средства; превратно тълкуване на съдържанието на гласните доказателствени източници и неправилност на заключението на назначената по делото експертиза. След всички тези възражения е отправено искане за оправдаване на подсъдимия В. поради несъставомерност на деянието. </w:t>
        <w:tab/>
        <w:br/>
        <w:tab/>
        <w:t xml:space="preserve"> </w:t>
        <w:tab/>
        <w:br/>
        <w:tab/>
        <w:t xml:space="preserve"> В съдебното заседание жалбата се поддържа от подсъдимия В. и от процесуален представител.</w:t>
        <w:tab/>
        <w:br/>
        <w:tab/>
        <w:t xml:space="preserve"> </w:t>
        <w:tab/>
        <w:br/>
        <w:tab/>
        <w:t xml:space="preserve">Прокурорът от Върховната касационна прокуратура дава заключение за частична основателност на жалбата.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след като обсъди доводите на страните и извърши проверка в пределите на чл. 347, ал. 1 от НПК, за да се произнесе, взе предвид следното: </w:t>
        <w:tab/>
        <w:br/>
        <w:tab/>
        <w:t xml:space="preserve"> </w:t>
        <w:tab/>
        <w:br/>
        <w:tab/>
        <w:t xml:space="preserve">С първоинстанционната присъда № 18/27.04.2012 г., постановена по НОХД № 70/2012 г. от Окръжен съд - Видин, подсъдимият М. В. е бил признат за виновен и осъден за извършено от него престъпление по чл. 278а, ал. 4 във вр. с чл. 18, ал. 1 и във вр. с чл. 58, б. „а” във вр. с чл. 55, ал. 1, т. 1 и ал. 3 от НК му е наложено наказание една година и шест месеца лишаване от свобода, което изтърпяване е отложено с изпитателен срок от три години. Постановено е отнемане на предмета на престъплението по реда на чл. 278а, ал. 6 от НК. На основание чл. 53, ал. 1, б. „а” от НК е отнето МПС.</w:t>
        <w:tab/>
        <w:br/>
        <w:tab/>
        <w:t xml:space="preserve"> </w:t>
        <w:tab/>
        <w:br/>
        <w:tab/>
        <w:t xml:space="preserve">Със същата присъда подсъдимият В. е бил признат за невинен и оправдан по другото обвинение по чл. 278, ал. 1 от НК.</w:t>
        <w:tab/>
        <w:br/>
        <w:tab/>
        <w:t xml:space="preserve"> </w:t>
        <w:tab/>
        <w:br/>
        <w:tab/>
        <w:t xml:space="preserve"> Касационната жалба е частично основателна.</w:t>
        <w:tab/>
        <w:br/>
        <w:tab/>
        <w:t xml:space="preserve"> </w:t>
        <w:tab/>
        <w:br/>
        <w:tab/>
        <w:t xml:space="preserve">Неоснователно е оплакването, че решаващите съдебни състави не са се съобразили с цитираното по-горе определение относно правната квалификация на деянието. Обвинителният акт срещу подсъдимия, по който е било образувано НОХД № 215/2011 г. на Окръжен съд - Видин, е имал за предмет две обвинения по чл. 278, ал. 1 от НК и по чл. 278а, ал. 4 от НК. С определение, постановено в съдебно заседание на 26.09.2011 г., съдът е прекратил съдебното производство и върнал делото на прокурора за повдигане на обвинение по чл. 242, ал. 6 от НК вместо по чл. 278а, ал. 4 от НК. След връщане на делото на подсъдимия е повдигнато обвинение по чл. 242, ал. 6 във вр. с ал. 1, б. „д” от НК и по чл. 278, ал. 1 от НК. На 28.12.2011 г. е внесен обвинителен акт, по който е образувано НОХД № 392/2011 г. на същия съд по обвинение по чл. 278а, ал. 4 от НК и по чл. 278, ал. 1 от НК. С разпореждане съдия-докладчик е прекратил съдебното производство по това дело, правилно приемайки, че е допуснато съществено процесуално нарушение, тъй като последното привличане на обвиненото лице е за по-леко наказуемо престъпление (това по чл. 242, ал. 6 от НПК), а внесеният обвинителен акт е за по-тежко наказуемо престъпление – по чл. 278а, ал. 4 от НК. Последвало е ново привличане и изготвяне на обвинителен акт, по който е образувано производството по настоящето дело. </w:t>
        <w:tab/>
        <w:br/>
        <w:tab/>
        <w:t xml:space="preserve"> </w:t>
        <w:tab/>
        <w:br/>
        <w:tab/>
        <w:t xml:space="preserve">Изложеното процесуално развитие на делото има значение не само за съществото на посоченото възражение, а и по повод другите, наведени в жалбата. С оглед конкретно оспорване, следва да се припомни, че съобразно конституционната уредба (чл. 127, т. 3 от Конституцията на Р България) и нормата на чл. 46 от НПК, правомощието да повдига и поддържа обвинение за престъпление от общ характер е предоставено на държавното обвинение в лицето на прокуратурата, но не и на съда, който в наказателното производство има други функции. Затова упреците към съда за допуснато процесуално нарушение, ограничило правото на защита на подсъдимия, не намират подкрепа в закона.</w:t>
        <w:tab/>
        <w:br/>
        <w:tab/>
        <w:t xml:space="preserve"> </w:t>
        <w:tab/>
        <w:br/>
        <w:tab/>
        <w:t xml:space="preserve">На следващо място, съображенията на съда, дадени в отговор на възражението за допуснато нарушение на чл. 194 от НПК, така както са разтълкувани от самия жалбоподател, оставят впечатление за противоречие с цитираното от защитата ТР № 2/2009 г. на ОСНК по т. д. № 2/2009 г., ВКС. Самото позоваване обаче също не е съвсем удачно, защото тълкуването е по повод престъплението по чл. 159б от НК (т. н. външен трафик на лица). Както е указано в цитираното решение (т. 2.2 от мотивите), съставът на престъплението по чл. 159б от НК е пример за усложнена форма на престъпна дейност – нетипично двуактно и резултатно, при което първият акт винаги е престъпен и самостоятелно наказуем, а вторият акт – превеждането през границата на страната, не е престъпление, защото в състава не е предвидено деянието да е свързано с нарушаване на режима за преминаване на границата. </w:t>
        <w:tab/>
        <w:br/>
        <w:tab/>
        <w:t xml:space="preserve"> </w:t>
        <w:tab/>
        <w:br/>
        <w:tab/>
        <w:t xml:space="preserve">Престъплението по чл. 278а, ал. 4 от НК има за предмет движими вещи, които са културна ценност, чийто износ е подчинен на предвидения в закона и подзаконовите актове ред: Закон за културното наследство; въведените с него Регламент 116/2009 и Регламент (ЕИО) № 752/93 на Комисията за установяване на разпоредбите за прилагането Регламент (ЕИО) № 116/2009 на съвета относно износа на паметници на културата; Наредба № Н-3 за реда за извършване на идентификация и за водене на Регистъра на движими културни ценности; виж и Наредбата за износ и временен износ на движими паметници на културата, издадена на основание чл. 33а от ЗПКМ отм., във вр. с § 23, ал. 2 от ПЗР на ЗКН. Така посочените нормативни актове регулират обществените отношения, свързани с опазване и закрила на културното наследство. Нормативният регламент, уреден от специалното законодателство, определя реда за износ на движими културни ценности и създава условия за осъществяване на контролните правомощия на държавата (нейните органи) в областта на опазване на движимото културно наследство. От наказателноправна гледна точка, изнасянето на движими културни ценности се свързва с необходимостта да се извърши със съответно разрешение. Изпълнителното деяние на престъплението по чл. 278а, ал. 4 от НК се състои в изнасяне на културна ценност, без надлежно разрешение от съответния орган. Подобно на престъпната контрабанда по чл. 242 от НК, деянието е свързано с границата на страната, включително и с митническата граница, където се извършва декларирането и контролът за наличие или не на съответното разрешение, изискуемо се по ЗКН (виж, чл. 17 и сл. от НИВИДПК, чл. 133 от ППЗМ). Престъплението е завършено с преодоляване на наложения контрол и на правомерните пречки за износ на движими културни ценности.</w:t>
        <w:tab/>
        <w:br/>
        <w:tab/>
        <w:t xml:space="preserve"> </w:t>
        <w:tab/>
        <w:br/>
        <w:tab/>
        <w:t xml:space="preserve">Настояването и пред тази инстанция, че протоколът за оглед е порочно съставен до степен, приравнена от жалбоподателя, на неизвършване на съответното действие не може да бъде подкрепено. Огледът, като действие по разследването, е извършен в условията на неотложност по смисъла на чл. 212, ал. 2 от НПК и така надлежно е поставено началото на наказателния процес, за което съгласно чл. 212, ал. 3 от НПК незабавно е уведомен прокурорът. На следващо място, претендираното от подсъдимия процесуално нарушение само по – себе си не води до оправдаването му, както се иска с жалбата. Процесуалните нарушения предполагат отмяна на съдебните актове и връщане на делото за ново разглеждане в предходен процесуален стадий (за ВКС отпадна възможността да връща делото на прокурора, арг. от чл. 354, ал. 3 от НПК). Отмяната поначало е свързана и със същественост на нарушението и доколко то е отстранимо. Както вече се каза, досъдебното производство е образувано със съставянето на протокола за първото процесуално действие – оглед, извършен в условията на незабавност, за да се съберат и запазят доказателства. Повтарянето му очевидно е обективно невъзможно, поради което и връщането на делото е безпредметно. </w:t>
        <w:tab/>
        <w:br/>
        <w:tab/>
        <w:t xml:space="preserve"> </w:t>
        <w:tab/>
        <w:br/>
        <w:tab/>
        <w:t xml:space="preserve">По повод следващите възражения, макар и трудно относими към конкретиката на делото, следва да се посочи, че в принципен план законът отдава значение на законосъобразното извършване на процесуалните действия като условие за гарантиране на правото на защита на участниците в наказателния процес, а не на качеството на разследващия орган (следовател, разследващ полицай, сега и от разследващ митнически инспектор), особено в случаите на чл. 212, ал. 2 от НПК, когато на този ранен етап подобна преценка на обстоятелствата, обуславящи компетентност, не винаги е възможна. Такова разрешение е обяснимо, предвид възможността в хода на образуваното досъдебно производство да настъпи изменение на обвинението (както и се е случило по конкретното дело - виж, по-горе), което от своя страна би могло да доведе до промяна в материалната компетентност на разследващия орган. Аргумент за това е и разпоредбата на чл. 203, ал. 3 от НПК, установяваща при промяна в компетентността и в други случаи, когато един разследващ орган бъде заменен с друг, извършените действия по разследването и другите процесуални действия да запазват процесуалната си стойност (ср. предходната редакция на чл. 203, ал. 3 от НПК, изискваща приемане на действията по разследване, привличане на обвиняемия, предявяване на постановлението и разпит).</w:t>
        <w:tab/>
        <w:br/>
        <w:tab/>
        <w:t xml:space="preserve"> </w:t>
        <w:tab/>
        <w:br/>
        <w:tab/>
        <w:t xml:space="preserve">Неоснователна, по-нататък, е претенцията за изключване на протокола за оглед от доказателствената съвкупност. Твърди се в тази връзка, че същият не отговаря на изискванията по чл. 161, ал. 2 от НПК. На идентични възражения е даден отговор от въззивната инстанция, аргументиран с относимите процесуални норми, чието повтаряне е ненужно. Може само да се добави, че поддържаното възражение е в резултат и на несъобразяване със забраната на чл. 14, ал. 2 от НПК – доказателствата и средствата за тяхното установяване не могат да имат предварително определена сила. Обявеният от жалбоподателя за процесуално негоден протокол за оглед не е единственото доказателствено средство, което е установило предмета на престъплението. В тази насока са показанията на митническите служители, обясненията на подсъдимия, който не е отрекъл при предявяването на веществените доказателства, извършено на основание чл. 284 от НПК, че именно описаните монети, са тези които са открити от митническите служители. </w:t>
        <w:tab/>
        <w:br/>
        <w:tab/>
        <w:t xml:space="preserve"> </w:t>
        <w:tab/>
        <w:br/>
        <w:tab/>
        <w:t xml:space="preserve">Касационната проверка не установи съдебните инстанции да са тълкували превратно съдържанието на свидетелските показания. Първо, поднесеното в жалбата съдържание на показанията на свидетеля М. е извадено от контекста на заявеното от този свидетел. При разпита му в съдебното следствие свидетелят е посочил следното: „ питах го дали има други антични предмети и той каза, че няма. Впоследствие намерихме останалите вещи, за които посочих по – горе...”. Второ, така поднесеното оспорване е свързано с погрешното разбиране за някаква последователност в действията на служителите, осъществяващи контрол, без да се държи сметка, че същественото за съставомерността на деянието е липсата на съответно разрешение за износ на културните ценности.</w:t>
        <w:tab/>
        <w:br/>
        <w:tab/>
        <w:t xml:space="preserve"> </w:t>
        <w:tab/>
        <w:br/>
        <w:tab/>
        <w:t xml:space="preserve">Изразеното несъгласие с изводите на съдебно-археологическата експертиза е голословно. По експертен път е определена принадлежността на инкриминираните монети към културно-историческите ценности с характеристики на движими културни ценности. Изслушаното експертно мнение не е било оспорено от подсъдимия и неговата защита (виж съдебно заседание от 27.04.2012 г.), с твърдения за непълнота и/или необоснованост. Във въззивната жалба също не са правени доказателствени искания за допълнително изследване на инкриминираните монети, а и такова не е било необходимо при липсата на предпоставките по чл. 153 от НПК.</w:t>
        <w:tab/>
        <w:br/>
        <w:tab/>
        <w:t xml:space="preserve"> </w:t>
        <w:tab/>
        <w:br/>
        <w:tab/>
        <w:t xml:space="preserve">Накрая, обективната и субективната съставомерност на деянието е убедително защитена в съдебните актове, поради което и оспорването в тази насока е неоснователно. Събраните по делото доказателства ясно очертават, че подсъдимият В. не е имал разрешение за износ, а и такова не би могъл да има, след като предпоставка за издаването му (виж съответните разпоредби на ЗКН, съответно на Наредба № Н-3/2009г.) е идентифицирането и регистрирането на инкриминираните монети като културни ценности по установения ред. Поведението му при предприетата проверка и непредставянето на инкриминираните монети, съчетано с останалите данни, очертаващи очевиден интерес към подобни предмети, законосъобразно са послужили за отхвърляне на поддържаната теза за наивност и липса на познание за спецификата на същите.</w:t>
        <w:tab/>
        <w:br/>
        <w:tab/>
        <w:t xml:space="preserve"> </w:t>
        <w:tab/>
        <w:br/>
        <w:tab/>
        <w:t xml:space="preserve">Касационната жалба е основателна само в частта относно отнемането на МПС на основание чл. 53, ал. 1, б. „а” от НК. От мотивите на съдебните актове изобщо не личи съдът да е изпълнил задължението си и да е взел мерки за изясняване на същественото обстоятелство дали лекият автомобил е принадлежал на подсъдимия, респективно дали е негова изключителна собственост. Неофициалната справка от регистъра на КАТ, приложена на л. 13 от досъдебното производство, не може да бъде надеждно и сигурно доказателство за изясняване на посочения въпрос, както и за законосъобразното приложение на чл. 53, ал. 1, б. „а” от НК. Отделен е въпросът, че съдът дължи аргументация и за това как конкретната вещ е послужила за извършване на престъплението, защото това също е необходима предпоставка, за да се приложи цитираната разпоредба, особено в случаите, когато МПС не е въздигнат в съставомерен признак от обективна страна (ср. напр., чл. 277а, ал. 3 от НК). Ето защо, в тази част решението подлежи на отмяна, а делото на ново разглеждане от въззивния съд </w:t>
        <w:tab/>
        <w:br/>
        <w:tab/>
        <w:t xml:space="preserve"> </w:t>
        <w:tab/>
        <w:br/>
        <w:tab/>
        <w:t xml:space="preserve"> По изложените съображения и на основание чл. 354, ал. 1, т. 1 и т. 4 от НПК, Върховният касационен съд, първо наказателно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ОТМЕНЯ </w:t>
        <w:tab/>
        <w:br/>
        <w:tab/>
        <w:t xml:space="preserve"> </w:t>
        <w:tab/>
        <w:br/>
        <w:tab/>
        <w:t xml:space="preserve">въззивно решение № 321/15.11.2012 г., постановено по ВНОХД № 649/2012 г. от Софийски апелативен съд, в </w:t>
        <w:tab/>
        <w:br/>
        <w:tab/>
        <w:t xml:space="preserve"> </w:t>
        <w:tab/>
        <w:br/>
        <w:tab/>
        <w:t xml:space="preserve">ЧАСТТА</w:t>
        <w:tab/>
        <w:br/>
        <w:tab/>
        <w:t xml:space="preserve"> </w:t>
        <w:tab/>
        <w:br/>
        <w:tab/>
        <w:t xml:space="preserve"> за потвърждаване на присъда № 18/27.04.2012 г., постановена по НОХД № 70/2012 г. от Окръжен съд – Видин, относно приложението на чл. 53, ал. 1, б. „а” от НК.</w:t>
        <w:tab/>
        <w:br/>
        <w:tab/>
        <w:t xml:space="preserve"> </w:t>
        <w:tab/>
        <w:br/>
        <w:tab/>
        <w:t xml:space="preserve">ВРЪЩА</w:t>
        <w:tab/>
        <w:br/>
        <w:tab/>
        <w:t xml:space="preserve"> </w:t>
        <w:tab/>
        <w:br/>
        <w:tab/>
        <w:t xml:space="preserve"> делото за ново разглеждане в тази му част от друг състав на въззивния съд.</w:t>
        <w:tab/>
        <w:br/>
        <w:tab/>
        <w:t xml:space="preserve"> </w:t>
        <w:tab/>
        <w:br/>
        <w:tab/>
        <w:t xml:space="preserve">ОСТАВЯ В СИЛА</w:t>
        <w:tab/>
        <w:br/>
        <w:tab/>
        <w:t xml:space="preserve"> </w:t>
        <w:tab/>
        <w:br/>
        <w:tab/>
        <w:t xml:space="preserve"> същото решение в останалата му част.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