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№26/19.03.2013 по нак. д. №2362/2012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София, 19 март 2013година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осемнадесети януари две хиляди и тринадесета година, в състав:</w:t>
        <w:tab/>
        <w:br/>
        <w:tab/>
        <w:t xml:space="preserve"> </w:t>
        <w:tab/>
        <w:br/>
        <w:tab/>
        <w:t xml:space="preserve"> ПРЕДСЕДАТЕЛ: ЕЛЕНА ВЕЛИЧКОВА</w:t>
        <w:tab/>
        <w:br/>
        <w:tab/>
        <w:t xml:space="preserve"> </w:t>
        <w:tab/>
        <w:br/>
        <w:tab/>
        <w:t xml:space="preserve"> ЧЛЕНОВЕ: ЕВЕЛИНА СТОЯНОВА </w:t>
        <w:tab/>
        <w:br/>
        <w:tab/>
        <w:t xml:space="preserve"> </w:t>
        <w:tab/>
        <w:br/>
        <w:tab/>
        <w:t xml:space="preserve"> РУЖЕНА КЕРАНОВА</w:t>
        <w:tab/>
        <w:br/>
        <w:tab/>
        <w:t xml:space="preserve"/>
        <w:tab/>
        <w:br/>
        <w:tab/>
        <w:t xml:space="preserve">при участието на секретаря:Аврора Караджова</w:t>
        <w:tab/>
        <w:br/>
        <w:tab/>
        <w:t xml:space="preserve"> </w:t>
        <w:tab/>
        <w:br/>
        <w:tab/>
        <w:t xml:space="preserve">и в присъствието на прокурора: Мадлена Велинова</w:t>
        <w:tab/>
        <w:br/>
        <w:tab/>
        <w:t xml:space="preserve"> </w:t>
        <w:tab/>
        <w:br/>
        <w:tab/>
        <w:t xml:space="preserve">изслуша докладваното от Съдия Елена </w:t>
        <w:tab/>
        <w:br/>
        <w:tab/>
        <w:t xml:space="preserve"> </w:t>
        <w:tab/>
        <w:br/>
        <w:tab/>
        <w:t xml:space="preserve">Величкова</w:t>
        <w:tab/>
        <w:br/>
        <w:tab/>
        <w:t xml:space="preserve"> </w:t>
        <w:tab/>
        <w:br/>
        <w:tab/>
        <w:t xml:space="preserve">касационно нох. дело № 2362 </w:t>
        <w:tab/>
        <w:br/>
        <w:tab/>
        <w:t xml:space="preserve"/>
        <w:tab/>
        <w:br/>
        <w:tab/>
        <w:t xml:space="preserve">по описа за 2012 година</w:t>
        <w:tab/>
        <w:br/>
        <w:tab/>
        <w:t xml:space="preserve"/>
        <w:tab/>
        <w:br/>
        <w:tab/>
        <w:t xml:space="preserve">Производството е за възобновяване на нохд.№2116/2012 г. на Районен съд гр. Плевен, образувано по искане на Главния прокурор на РБ.</w:t>
        <w:tab/>
        <w:br/>
        <w:tab/>
        <w:t xml:space="preserve"> </w:t>
        <w:tab/>
        <w:br/>
        <w:tab/>
        <w:t xml:space="preserve">В съдебно заседание искането се поддържа от представителят на Върховната касационна прокуратура.</w:t>
        <w:tab/>
        <w:br/>
        <w:tab/>
        <w:t xml:space="preserve"> </w:t>
        <w:tab/>
        <w:br/>
        <w:tab/>
        <w:t xml:space="preserve">Осъдения В. М. не е взел становище по искането.</w:t>
        <w:tab/>
        <w:br/>
        <w:tab/>
        <w:t xml:space="preserve"> </w:t>
        <w:tab/>
        <w:br/>
        <w:tab/>
        <w:t xml:space="preserve">Върховният касационен съд на РБ първо наказателно отделение, като съобрази изложеното в искането на Главния прокурор и данните по делото и за да се произнесе взе предвид следното:</w:t>
        <w:tab/>
        <w:br/>
        <w:tab/>
        <w:t xml:space="preserve"> </w:t>
        <w:tab/>
        <w:br/>
        <w:tab/>
        <w:t xml:space="preserve">С определение от 27.09.2012 г. постановено по нчд.№2116/2012 г. на Районен съд гр. Плевен са групирани наказанията на осъдения М., като са определени две групи първата от пет дела като общо определеното наказание на основание чл. 25 ал. 1 НК вр. с чл. 23 ал. 1 НК е в размер на осем месеца лишаване от свобода, изтърпяването на което наказание на основание чл. 66 ал. 1 НК е отложено за срок от три години.Към това наказание е присъединено на основание чл. 25 ал. 2 НК и наказанието обществено порицание наложено на М. по нохд.№2917/2010 г и по нохд.№3205/2010 г.По втората съвкупност са групирани наказанията по още четири дела, а общото наказание е в размер на шест месеца лишаване от свобода, което да се изтърпи ефективно при първоначален строг режим в затвор.На основание чл. 25 ал. 2 НК е приспаднато изтърпяното наказание за времето от 10.05.2011 г. до 16.06.2011 г. и изтърпяната пробация в размер на девет месеца и осемнадесет дни, като два дни пробация се зачитат за един ден лишаване от свобода или четири месеца и двадесет и четири дни.Постановено е осъдения да изтърпи отделно наказанието по нохд.№1164/2010 г. на РС Плевен –пробация със задължителните мерки по чл. 42 а НК за срок от една година, като се зачита изтърпяване на това наказание в размер на единадесет месеца и десет дни.</w:t>
        <w:tab/>
        <w:br/>
        <w:tab/>
        <w:t xml:space="preserve"> </w:t>
        <w:tab/>
        <w:br/>
        <w:tab/>
        <w:t xml:space="preserve">ПО ИСКАНЕТО за възобновяване на Главния прокурор на РБ: </w:t>
        <w:tab/>
        <w:br/>
        <w:tab/>
        <w:t xml:space="preserve"> </w:t>
        <w:tab/>
        <w:br/>
        <w:tab/>
        <w:t xml:space="preserve">Довода е за нарушение на закона при определяне на двете съвкупности, където бил нарушен принципа за най-благоприятно за осъдения съчетание.Според Главния прокурор най благоприятния вариант за осъдения е да се определят две групи съвкупности, като в първата се включат седем дела по които наказанието е пробация и към тях се присъедини наказанието обществено порицание и втора група, в която да се включат трите наказания лишаване от свобода, като се определи общо най-тежко лишаване от свобода за срок от осем месеца.</w:t>
        <w:tab/>
        <w:br/>
        <w:tab/>
        <w:t xml:space="preserve"> </w:t>
        <w:tab/>
        <w:br/>
        <w:tab/>
        <w:t xml:space="preserve">Довода е основателен макар и не изцяло в сочената насока.</w:t>
        <w:tab/>
        <w:br/>
        <w:tab/>
        <w:t xml:space="preserve"> </w:t>
        <w:tab/>
        <w:br/>
        <w:tab/>
        <w:t xml:space="preserve">Нарушението на закона е и в пункт първи на определението, където е формирана група от влезлите в сила присъди по нохд.№1194/2012 г.,нохд.№1805/2010 г.,нохд.№2037/2010 г.,нохд.№2917/2010 г. и 3205/2010 г. всичките на Районен съд гр. Плевен, деянията по които са извършени преди да има влязла в сила присъда за което и да е от тях, поради което правилно на основание чл. 25 ал. 1 НК вр. с чл. 23 ал. 1 НК общо определеното наказание е лишаване от свобода за срок от осем месеца, изтърпяването на което е отложено на основание чл. 66 ал. 1 НК.Неправилно и без основание, въпреки посочените, но неотносими чл. 25 ал. 2 НК вр. с чл. 23 ал. 3/касаеща наказанията глоба или конфискация/, към така определеното общо наказание са присъединени наказанията по нохд.№2917/2010 г. и нохд.№3205/2010 г. обществено порицание, като е постановено да се изпълни, чрез прочитане му по радиовъзела в [населено място],въпреки че вече са включени в групата.</w:t>
        <w:tab/>
        <w:br/>
        <w:tab/>
        <w:t xml:space="preserve"> </w:t>
        <w:tab/>
        <w:br/>
        <w:tab/>
        <w:t xml:space="preserve">В определението липсват съображения за приложението на принципа на най благоприятното за осъдения съчетание, при определяне на двете групи съвкупности, визиран в т. 9 от Постановление №4/65 г. на ПЛ на ВС и не е съобразено ТР №11/87 г. на ОСНК.Данните за осъжданията дават основание за установяване на поне два възможни варианта, първият с резултат две съвкупности от престъпления, за които общото наказание е осем месеца лишаване от свобода и шест месеца лишаване от свобода и отделно изтърпяване на наказанието по нохд.№1164/2010 г.,а втория –две съвкупности за които общото наказание е пробация и осем месеца лишаване от свобода.</w:t>
        <w:tab/>
        <w:br/>
        <w:tab/>
        <w:t xml:space="preserve"> </w:t>
        <w:tab/>
        <w:br/>
        <w:tab/>
        <w:t xml:space="preserve">По изложените съображения Върховният касационен съд на РБ първо наказателно отделение намира постановеното определение в нарушение на закона, а искането на Главния прокурор на РБ основателно.</w:t>
        <w:tab/>
        <w:br/>
        <w:tab/>
        <w:t xml:space="preserve"> </w:t>
        <w:tab/>
        <w:br/>
        <w:tab/>
        <w:t xml:space="preserve">Ето защо и на основание чл. 425ал. 1т. 1 НПК Върховният касационен съд на РБ първо наказателно отделение </w:t>
        <w:tab/>
        <w:br/>
        <w:tab/>
        <w:t xml:space="preserve"> </w:t>
        <w:tab/>
        <w:br/>
        <w:tab/>
        <w:t xml:space="preserve"> РЕШИ: </w:t>
        <w:tab/>
        <w:br/>
        <w:tab/>
        <w:t xml:space="preserve"> </w:t>
        <w:tab/>
        <w:br/>
        <w:tab/>
        <w:t xml:space="preserve"> ОТМЕНЯВА по реда на възобновяването определение по нчд.№2116/2012 г. на Районен съд гр. Плевен и връща делото за ново разглеждане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