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№142/11.03.2013 по нак. д. №249/2013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шести март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МИНА ТОПУЗОВА </w:t>
        <w:tab/>
        <w:br/>
        <w:tab/>
        <w:t xml:space="preserve"> </w:t>
        <w:tab/>
        <w:br/>
        <w:tab/>
        <w:t xml:space="preserve">при секретаря Даниела Околийска </w:t>
        <w:tab/>
        <w:br/>
        <w:tab/>
        <w:t xml:space="preserve"> </w:t>
        <w:tab/>
        <w:br/>
        <w:tab/>
        <w:t xml:space="preserve">и в присъствието на прокурора Юлиана Петкова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249 по описа за 2013 г</w:t>
        <w:tab/>
        <w:br/>
        <w:tab/>
        <w:t xml:space="preserve"> </w:t>
        <w:tab/>
        <w:br/>
        <w:tab/>
        <w:t xml:space="preserve">Производството е образувано по искане на Главния прокурор, депозирано на 25.01.13, за възобновяване на НОХД № 258/12 по описа на Районен съд, Мездра, по което е постановено определение за одобряване на споразумение от 5.12.2012 г, с което е реализирана наказателната отговорност на П. В. П., за престъпление по чл. 129 вр. чл. 20, ал. 2 НК, за това, че на 19.03.2011 г в [населено място] бърдо, общ. Р., в съучастие като съизвършител с В. П. В., е причинил средна телесна повреда на Л. Ф. И., изразяваща се в избиване на зъби, без които се затруднява дъвченето и говоренето, за което му е наложено наказание „пробация”, включващо мерките: задължителна регистрация по настоящ адрес, за срок от една година, с периодичност три пъти седмично, и „задължителни периодични срещи с пробационен служител”, за срок от една година.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2 НПК. Изтъква се, че споразумението е одобрено в нарушение на процесуалния закон, тъй като пострадалият не е бил конституиран като страна в процеса, макар и да е заявил изрично, че желае това, респективно, не е изразил съгласие по реда на чл. 384, ал. 3 НПК. Иска се да бъде отменено, по реда на възобновяването, определението, с което е одобрено споразумението, касаещо отговорността на осъдения П. В. П., и делото да бъде върнато за ново разглеждане от друг състав на първоинстанционния съд.</w:t>
        <w:tab/>
        <w:br/>
        <w:tab/>
        <w:t xml:space="preserve"> </w:t>
        <w:tab/>
        <w:br/>
        <w:tab/>
        <w:t xml:space="preserve">В съдебно заседание на настоящата инстанция представителят на ВКП пледира за уважаване на искането. </w:t>
        <w:tab/>
        <w:br/>
        <w:tab/>
        <w:t xml:space="preserve"> </w:t>
        <w:tab/>
        <w:br/>
        <w:tab/>
        <w:t xml:space="preserve">Осъденият или негов представител не изразяват становище по искането.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Искането е допустимо: подадено е от легитимна страна, в срока по чл. 421, ал. 1 НПК, и касае съдебен акт, непроверен по касационен ред. Разгледано по същество, е основателно. </w:t>
        <w:tab/>
        <w:br/>
        <w:tab/>
        <w:t xml:space="preserve"> </w:t>
        <w:tab/>
        <w:br/>
        <w:tab/>
        <w:t xml:space="preserve">В съдебното производство, образувано по внесен обвинителен акт, какъвто е настоящият случай, приложима се явява разпоредбата на чл. 384, ал. 3 НПК / споразумението се одобрява само след съгласието на всички страни /. Това предполага да бъде осигурена възможност на пострадалия да се конституира като страна в процеса, ако заяви желание в тази насока. В случая, пострадалият Л. Ф. И. е депозирал молба за встъпване като частен обвинител и граждански ищец, но не е бил конституиран, респективно, от него не е получено съгласие, по реда на чл. 384, ал. 3 НПК. При тази хипотеза, съдът е одобрил споразумението в нарушение на процесуалния закон, тоест, допуснал е съществено процесуално нарушение, основание за възобновяване по чл. 422, ал. 1, т. 5 вр. чл. 348, ал. 1, т. 2 НПК. Ето защо, искането за възобновяване се явява основателно и следва да бъде уважено. Налице са основанията на чл. 425, ал. 1, т. 1 НПК, за отмяна, по реда на възобновяването, на определението, с което е одобрено споразумението, и връщане на делото за ново разглеждане от друг състав на първоинстанционния съд / Районен съд, Мездра /, от стадия на съдебното заседание. </w:t>
        <w:tab/>
        <w:br/>
        <w:tab/>
        <w:t xml:space="preserve"> </w:t>
        <w:tab/>
        <w:br/>
        <w:tab/>
        <w:t xml:space="preserve">Водим от горното и на основание чл. 425,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ОТМЕНЯ, по реда на ВЪЗОБНОВЯВАНЕТО, определение на Районен съд, Мездра, от 5.12.2012 г, по НОХД № 258/12, с което е одобрено споразумение, с което е реализирана наказателната отговорност на П. В. П., за престъпление по чл. 129 вр. чл. 20, ал. 2 НК. </w:t>
        <w:tab/>
        <w:br/>
        <w:tab/>
        <w:t xml:space="preserve"> </w:t>
        <w:tab/>
        <w:br/>
        <w:tab/>
        <w:t xml:space="preserve">ВРЪЩА делото за НОВО РАЗГЛЕЖДАНЕ от друг състав на Районен съд, Мездра, от стадия на съдебното заседание.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