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№38/21.02.2013 по нак. д. №328/2013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38</w:t>
        <w:tab/>
        <w:br/>
        <w:tab/>
        <w:t xml:space="preserve"/>
        <w:tab/>
        <w:br/>
        <w:tab/>
        <w:t xml:space="preserve"> София, 21 февруари 2013година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деветнадесети февруари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секретаря: Аврора Караджова</w:t>
        <w:tab/>
        <w:br/>
        <w:tab/>
        <w:t xml:space="preserve"> </w:t>
        <w:tab/>
        <w:br/>
        <w:tab/>
        <w:t xml:space="preserve">и с участието на прокурора: Красимира Колова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дело №328 по описа за 2013година.</w:t>
        <w:tab/>
        <w:br/>
        <w:tab/>
        <w:t xml:space="preserve"> </w:t>
        <w:tab/>
        <w:br/>
        <w:tab/>
        <w:t xml:space="preserve">Производството е образувано по чл. 44 ал. 1 НПК.</w:t>
        <w:tab/>
        <w:br/>
        <w:tab/>
        <w:t xml:space="preserve"> </w:t>
        <w:tab/>
        <w:br/>
        <w:tab/>
        <w:t xml:space="preserve"> Повдигнат е спор за подсъдност от Районен съд гр. Своге],който спори с Районен съд гр. Берковица, кой е компетентния съд за нчд.№39/2013 г.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намира, че в случая не е налице спор за подсъдност по смисъла на чл. 44 ал. 1 НПК,тъй като Районен съд гр. Берковица, не е имал основание да образува нчд.№61/2012 г.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становищата отразени в определение от 4.02.2013 г. по нчд.№39/2013 г. на Районен съд гр. Своге и това в определение от 29.01.2013 г. на Районен съд гр. Берковица, както и становището на представителят на Върховната касационна прокуратура намира, че не е налице спор за подсъдност по смисъла на чл. 44 ал. 1 НПК,тъй като подадената от Б. И. П. молба не е такава за съдебна реабилитация по реда на чл. 434 ал. 1 НПК,а за това- „служебно да бъда реабилитиран, като се отбележи в бюлетина ми при Бюрото за съдимост, че съм реабилитиран на основание чл. 88 а НК „.Това искане е следвало да получи отговор/положителен или отказ /,а вместо това Районен съд гр. Берковица неправилно е образувал производство по чл. 433 ал. 1 НПК и след това е преценявал, кой е компетния съд.</w:t>
        <w:tab/>
        <w:br/>
        <w:tab/>
        <w:t xml:space="preserve"> </w:t>
        <w:tab/>
        <w:br/>
        <w:tab/>
        <w:t xml:space="preserve"> Незаконосъобразен е извода на Районен съд гр. Своге, че е налице спор за подсъдност по смисъла на чл. 44 ал. 1 НПК, защото за да възникне такъв следва да са налице законосъобразно образувани наказателни производства, подлежащи на разглеждане по НПК или ЗАНН,а не по Наредба №8/2008 г. </w:t>
        <w:tab/>
        <w:br/>
        <w:tab/>
        <w:t xml:space="preserve"> </w:t>
        <w:tab/>
        <w:br/>
        <w:tab/>
        <w:t xml:space="preserve">По изложените съображения и на основание чл. 44 ал.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искането на Районен съд гр. Своге за разрешаване на „спора му за подсъдност „ с Районен съд гр. Берковица.</w:t>
        <w:tab/>
        <w:br/>
        <w:tab/>
        <w:t xml:space="preserve"> </w:t>
        <w:tab/>
        <w:br/>
        <w:tab/>
        <w:t xml:space="preserve">Връща делото на Районен съд гр. Берковица, за произнасяне по молбата на Б. П..</w:t>
        <w:tab/>
        <w:br/>
        <w:tab/>
        <w:t xml:space="preserve"> </w:t>
        <w:tab/>
        <w:br/>
        <w:tab/>
        <w:t xml:space="preserve">ПРЕКРАТЯВА производството по н. ч.д. № 328/2013 г. на ВКС І Н.О.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