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№50/20.02.2013 по нак. д. №109/2013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В ИМЕТО НА НАРОДА</w:t>
        <w:tab/>
        <w:br/>
        <w:tab/>
        <w:t xml:space="preserve"> </w:t>
        <w:tab/>
        <w:br/>
        <w:tab/>
        <w:t xml:space="preserve"> Върховният касационен съд на Република България, първо наказателно отделение, в открито заседание на двадесет и трети януари две хиляди и тринадесета година, в състав:</w:t>
        <w:tab/>
        <w:br/>
        <w:tab/>
        <w:t xml:space="preserve"> </w:t>
        <w:tab/>
        <w:br/>
        <w:tab/>
        <w:t xml:space="preserve"> ПРЕДСЕДАТЕЛ: ИВАН НЕДЕВ</w:t>
        <w:tab/>
        <w:br/>
        <w:tab/>
        <w:t xml:space="preserve"> </w:t>
        <w:tab/>
        <w:br/>
        <w:tab/>
        <w:t xml:space="preserve"> ЧЛЕНОВЕ: ЕВЕЛИНА СТОЯНОВА</w:t>
        <w:tab/>
        <w:br/>
        <w:tab/>
        <w:t xml:space="preserve"> </w:t>
        <w:tab/>
        <w:br/>
        <w:tab/>
        <w:t xml:space="preserve"> МИНА ТОПУЗОВА</w:t>
        <w:tab/>
        <w:br/>
        <w:tab/>
        <w:t xml:space="preserve"/>
        <w:tab/>
        <w:br/>
        <w:tab/>
        <w:t xml:space="preserve">при участието на секретаря Аврора Караджова</w:t>
        <w:tab/>
        <w:br/>
        <w:tab/>
        <w:t xml:space="preserve"> </w:t>
        <w:tab/>
        <w:br/>
        <w:tab/>
        <w:t xml:space="preserve">и в присъствието на прокурора Красимира Колова</w:t>
        <w:tab/>
        <w:br/>
        <w:tab/>
        <w:t xml:space="preserve"> </w:t>
        <w:tab/>
        <w:br/>
        <w:tab/>
        <w:t xml:space="preserve">изслуша докладваното от съдия Евелина Стоянова</w:t>
        <w:tab/>
        <w:br/>
        <w:tab/>
        <w:t xml:space="preserve"> </w:t>
        <w:tab/>
        <w:br/>
        <w:tab/>
        <w:t xml:space="preserve">дело № 109 по описа за 2013 година.</w:t>
        <w:tab/>
        <w:br/>
        <w:tab/>
        <w:t xml:space="preserve"> </w:t>
        <w:tab/>
        <w:br/>
        <w:tab/>
        <w:t xml:space="preserve"> Постъпило е искане за възобновяване от осъдената Г. Г. Ц., с което се възразява наличието на основанието по чл. 422, ал. 1, т. 5, във връзка с чл. 348, ал. 1, т. 3 НПК. Пред ВКС искането се поддържа от осъдената и защитата й.</w:t>
        <w:tab/>
        <w:br/>
        <w:tab/>
        <w:t xml:space="preserve"> </w:t>
        <w:tab/>
        <w:br/>
        <w:tab/>
        <w:t xml:space="preserve"> Прокурорът при Върховната касационна прокуратура изразява становище за липсата на основания за възобновяване на наказателното дело.</w:t>
        <w:tab/>
        <w:br/>
        <w:tab/>
        <w:t xml:space="preserve"/>
        <w:tab/>
        <w:br/>
        <w:tab/>
        <w:t xml:space="preserve"> За да се произнесе, ВКС, първо наказателно отделение взе предвид следното:</w:t>
        <w:tab/>
        <w:br/>
        <w:tab/>
        <w:t xml:space="preserve"/>
        <w:tab/>
        <w:br/>
        <w:tab/>
        <w:t xml:space="preserve"> С определение по чнд № 4467/12 г., в производство по реда на чл. 457 НПК, Софийският градски съд приел за изпълнение присъда № 72 от 06.01.2012 г., постановена от Провинциален съд № 29 в Мадрид, Кралство Испания, влязла в сила на 02.02.2012 г., в частта, с която Г. Ц. е осъдена на шест години и един ден лишаване от свобода и на глоба в размер на 1 000 000 евро за извършено престъпление срещу общественото здраве – незаконен трафик на наркотици (кокаин в големи размери) на основание чл. 368 и чл. 369.1л5 от НК на Кралство Испания, съответстващо на престъпление по чл. 242, ал. 2, във връзка с ал. 1 от НК на Република България, като наказанието, което следва да изтърпи осъдената Ц. е шест години и един ден лишаване от свобода и глоба в размер на 200 000 лева – редуцирана на основание чл. 457, ал. 6 НПК, като не приел присъдата в частта, с която на Ц. е наложено наказание лишаване от граждански права за участие в избори по време на срока на присъдата. СГС определил наказанието лишаване от свобода да се изтърпи при първоначален строг режим в затвор, а на основание чл. 457, ал. 5 НПК приспаднал предварителното задържане и изтърпяната част от наказанието, считано от 03.03.2011 г.</w:t>
        <w:tab/>
        <w:br/>
        <w:tab/>
        <w:t xml:space="preserve"> </w:t>
        <w:tab/>
        <w:br/>
        <w:tab/>
        <w:t xml:space="preserve"> С определение № 474 от 17.12.2012 г. по вчнд № 1137/12 г., образувано по жалба на осъдената, Апелативният съд – гр. София потвърдил определението на СГС.</w:t>
        <w:tab/>
        <w:br/>
        <w:tab/>
        <w:t xml:space="preserve"/>
        <w:tab/>
        <w:br/>
        <w:tab/>
        <w:t xml:space="preserve"> Като съобрази горното, доводите на страните и след проверка ВКС, първо наказателно отделение установи:</w:t>
        <w:tab/>
        <w:br/>
        <w:tab/>
        <w:t xml:space="preserve"/>
        <w:tab/>
        <w:br/>
        <w:tab/>
        <w:t xml:space="preserve"> Искането е допустимо, а разгледано по същество – неоснователно.</w:t>
        <w:tab/>
        <w:br/>
        <w:tab/>
        <w:t xml:space="preserve"/>
        <w:tab/>
        <w:br/>
        <w:tab/>
        <w:t xml:space="preserve"> 1.Въззивното определение е влязло в сила на 17.12.2012 г., не е проверявано по касационен ред, същото подлежи на проверка по реда на глава тридесет и трета от НПК - чл. 419, ал. 1, във връзка с чл. 341, ал. 1 и чл. 457, ал. 2 НПК, а искането на осъдената е подадено в законно установения срок – чл. 421, ал. 3 НПК.</w:t>
        <w:tab/>
        <w:br/>
        <w:tab/>
        <w:t xml:space="preserve"/>
        <w:tab/>
        <w:br/>
        <w:tab/>
        <w:t xml:space="preserve"> 2.Възражението за явна несправедливост на наложените наказания лишаване от свобода и глоба е правено от осъдената и пред двете предходни инстанции, които са го отхвърлили като неоснователно при детайлни, ясни съображения. Последните изцяло се възприемат от касационния съд, тъй като са основани на правилен прочит на процесуалния закон. В тази насока ВКС може да добави, че наказанието лишаване от свобода може да бъде намалено и в процедурата по реда на чл. 457 НПК само ако максималният срок на лишаване от свобода за извършеното престъпление е по-малък по закона на Република България от определения с присъдата на Кралство Испания – чл. 457, ал. 4 НПК. Тези предпоставки не са налице в настоящият случай, тъй като за престъплението по чл. 242, ал. 2, във връзка с ал. 1 НК на Република България максималният срок на наказанието лишаване от свобода е петнадесет години.</w:t>
        <w:tab/>
        <w:br/>
        <w:tab/>
        <w:t xml:space="preserve"> </w:t>
        <w:tab/>
        <w:br/>
        <w:tab/>
        <w:t xml:space="preserve"> Що се отнася до наказанието глоба, то правилно съдът по същество при условията на чл. 457, ал. 6 НПК е редуцирал същата до максимално предвидения в НК на Република България размер от 200 000 лева.</w:t>
        <w:tab/>
        <w:br/>
        <w:tab/>
        <w:t xml:space="preserve"/>
        <w:tab/>
        <w:br/>
        <w:tab/>
        <w:t xml:space="preserve"> При изложеното ВКС не намери основания за удовлетворяване искането на осъдената за възобновяване на наказателното дело и намаляване размера на наложените й наказания.</w:t>
        <w:tab/>
        <w:br/>
        <w:tab/>
        <w:t xml:space="preserve"/>
        <w:tab/>
        <w:br/>
        <w:tab/>
        <w:t xml:space="preserve"> Ето защо на основание чл. 424, ал. 1 НПК, Върховният касационен съд, първо наказателно отделение</w:t>
        <w:tab/>
        <w:br/>
        <w:tab/>
        <w:t xml:space="preserve"> </w:t>
        <w:tab/>
        <w:br/>
        <w:tab/>
        <w:t xml:space="preserve"> РЕШИ: </w:t>
        <w:tab/>
        <w:br/>
        <w:tab/>
        <w:t xml:space="preserve"> </w:t>
        <w:tab/>
        <w:br/>
        <w:tab/>
        <w:t xml:space="preserve"> ОСТАВЯ БЕЗ УВАЖЕНИЕ искането на осъдената Г. Г. Ц. за възобновяване на вчнд № 1137/12 г. на Апелативния съд – гр. София.</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