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№1266/24.10.2014 по адм. д. №11413/2014 на ВАС,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</w:t>
        <w:tab/>
        <w:br/>
        <w:tab/>
        <w:t xml:space="preserve">чл. 237 и следващите от Административнопроцесуалния кодекс (АПК). </w:t>
        <w:tab/>
        <w:br/>
        <w:tab/>
        <w:t xml:space="preserve">Образувано е по искане подадено от Р. Х. Р., чрез процесуалния му представител, за отмяна, на основаниечл. 239, т. 2 от АПК </w:t>
        <w:tab/>
        <w:br/>
        <w:tab/>
        <w:t xml:space="preserve">, на влязло в сила решение 3496 от 12.03.2014 г. постановено по адм. дело 10762 по описа за 2013 г. на Върховния административен съд (ВАС), пето отделение. </w:t>
        <w:tab/>
        <w:br/>
        <w:tab/>
        <w:t xml:space="preserve">В искането се излагат подробни съображения по съществото на спора, представляващи по същество касационни доводи за отмяна на съдебния акт. Сочи се, че съдебният състав на ВАС избирателно и превратно е тълкувал данните установени по време на първоинстанционното производство. Приложил е презумпцията за виновност, а не за невиновност на служителя. От събраните в първоинстанционното производство доказателства е безспорно установено, че той не е извършил нарушенията, за които е дисциплинарно уволнен. Прави се искане решението да бъде отменено и делото да бъде върнато за разглеждане от друг състав на ВАС. </w:t>
        <w:tab/>
        <w:br/>
        <w:tab/>
        <w:t xml:space="preserve">О. Д. на А. М., чрез процесуалния си представител, изразява становище за неоснователност на искането. Претендира юрисконсултско възнаграждение. </w:t>
        <w:tab/>
        <w:br/>
        <w:tab/>
        <w:t xml:space="preserve">Върховният административен съд, петчленен състав, намира, че искането е процесуално допустимо, като подадено в срока почл. 240 от АПК </w:t>
        <w:tab/>
        <w:br/>
        <w:tab/>
        <w:t xml:space="preserve">, от надлежна страна и срещу акт, подлежащ на отмяна съгласночл. 237, ал. 1 от АПК.Разгледано по същество искането е неоснователно.С </w:t>
        <w:tab/>
        <w:br/>
        <w:tab/>
        <w:t xml:space="preserve">решение 3496 от 12.03.2014 г. постановено по адм. дело 10762 по описа за 2013 г., ВАС, тричленен състав, е отменил решение 3923 от 12.06.2013 г. постановено по адм. дело 2524 по описа за 2013 г. на Административен съд София-град, отхвърлил е жалбата на Р. Х. Р. срещу заповед 8382 от 05.10.2013 г. на директора на А. М. и е осъдил Русков да заплати на А. М. направени по делото разноски. </w:t>
        <w:tab/>
        <w:br/>
        <w:tab/>
        <w:t xml:space="preserve">Отмяната на влезли в сила съдебни актове, предвидена вАПК </w:t>
        <w:tab/>
        <w:br/>
        <w:tab/>
        <w:t xml:space="preserve">, е извънреден способ за защита. Поради това, че чрез този способ се засяга стабилитета на влезли в сила решения, определения и разпореждания на съда по административни дела, законодателят изрично и изчерпателно е формулирал всички основания за отмяна, сроковете при които е допустимо да се възбуди съдебното производство, както и лицата, притежаващи активна процесуална легитимация да искат извънинстанционна защита. Съгласночл. 239, т. 2 от АПК </w:t>
        <w:tab/>
        <w:br/>
        <w:tab/>
        <w:t xml:space="preserve">влезлият в сила съдебен акт подлежи на отмяна, когато по надлежния съдебен ред се установи неистинност на показанията на свидетелите или на заключението на вещите лица, върху които е основан актът, или престъпно действие на страната, на нейния представител или на член от състава на съда във връзка с решаването на делото. Установяване по надлежен ред означава посочените в чл. 239, т. 2 от АПК обстоятелства да са установени с влязла в сила осъдителна присъда. </w:t>
        <w:tab/>
        <w:br/>
        <w:tab/>
        <w:t xml:space="preserve">В настоящето производство Р. Х. Р. иска отмяна на влязлото в сила решение на ВАС, на основание чл. 293, т. 2 от АПК. В искането не се твърди и към него не са представени доказателства за наличие на отменително основание почл. 239, т. 2 от АПК </w:t>
        <w:tab/>
        <w:br/>
        <w:tab/>
        <w:t xml:space="preserve">. Изложените съображения за неправилност на влязлото в сила съдебно решение не могат да доведат до отмяната му . Предвид посоченото искането се явява неоснователно и следва да бъде отхвърлено. </w:t>
        <w:tab/>
        <w:br/>
        <w:tab/>
        <w:t xml:space="preserve">При този изход на делото, заявеното от процесуалния представител на ответника искане за присъждане на юрисконсултско възнаграждение е основателно и на основание чл. 143, ал. 4 от АПК във вр. с чл. 7, ал. 1, т. 4 от Наредба 1 от 09.07.2004 г. за минималните размери на адвокатските възнаграждения вр. с пар. 1 от Допълнителните разпоредби на Наредбата, Р. Х. Р. следва да бъде осъден да заплати в полза на бюджета на ответника сумата от 300, 00 лв. (триста лева), представляваща юрисконсултско възнаграждение.Водим от горното и на основаниечл. 244, ал. 1, предл. 1 от АПК </w:t>
        <w:tab/>
        <w:br/>
        <w:tab/>
        <w:t xml:space="preserve">, Върховният административен съд, петчленен състав,РЕШИ: </w:t>
        <w:tab/>
        <w:br/>
        <w:tab/>
        <w:t xml:space="preserve">ОТХВЪРЛЯ искането на Р. Х. Р. за отмяна, на основание </w:t>
        <w:tab/>
        <w:br/>
        <w:tab/>
        <w:t xml:space="preserve">чл. 239, т. 2 от АПК </w:t>
        <w:tab/>
        <w:br/>
        <w:tab/>
        <w:t xml:space="preserve">, на влязлото в сила решение 3496 от 12.03.2014 г. постановено по адм. дело 10762 по описа за 2013 г. на ВАС, тричленен състав. </w:t>
        <w:tab/>
        <w:br/>
        <w:tab/>
        <w:t xml:space="preserve">ОСЪЖДА Р. Х. Р., с адрес гр. С., бул. България 175, да заплати на А. М. разноски по делото в размер на 300, 00 лв. (триста лева), представляващи юрисконсултско възнаграждение.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В. А.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С. Я./п/ П. Н./п/ Д. М./п/ К. А. </w:t>
        <w:tab/>
        <w:br/>
        <w:tab/>
        <w:t xml:space="preserve">К.А.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