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№2137/01.08.2024 по търг. д. №1846/2023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2137София, 29.07.2024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седемнадесети април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1846/2023г.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Застрахователно дружество „Евроинс” АД, [населено място] срещу решение № 875 от 26.06.2023 г. по гр. д. № 3359/2022 г. на Софийски апелативен съд в частта, с която, след отмяна на постановеното от Софийски градски съд, І-5 състав решение № 263005 от 22.09.2022 г. по гр. д. № 3967/2018 г., предявеният от Е. Р. П. от [населено място] срещу дружеството-касатор иск с правно основание чл. 432, ал. 1 КЗ за присъждане на обезщетение за неимуществени вреди за претърпени болки и страдания от травматични увреждания, получени в резултат на пътно-транспортно произшествие от 02.01.2018 г., е уважен за сумата 15 000 лв., ведно със законната лихва върху тази сума, считано от 15.02.2018 г. до окончателното й изплащане.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на всички основания по чл. 281, т. 3 ГПК. Счита, че отговорността му за заплащане на претендираното застрахователно обезщетение не следва да бъде ангажирана, тъй като по делото не е категорично доказано виновно и противоправно поведение на застрахования при него водач на лекия автомобил, причинил процесното пътно-транспортно произшествие. Според касатора, въззивният съд неправилно е допуснал изслушването на повторна автотехническа експертиза, без да има основания за това и е кредитирал именно нейното заключение, основано единствено на показанията на свидетеля В. А., а не е кредитирал заключението на първоначалната експертиза, изготвена от същото вещо лице, което е в противоположен смисъл. Освен това, като процесуално нарушение определя отказа на въззивния съд да допусне очна ставка между изслушаните по делото двама свидетели, предвид противоречието в показанията им. В касационната жалба е релевирано изрично оплакване и за това, че решаващият състав не е изпълнил задължението си да обсъди всички доказателства по делото, доводите и възраженията на страните и всички правнорелевантни факти, като изгради свои самостоятелни констатации и правни изводи.</w:t>
        <w:tab/>
        <w:br/>
        <w:tab/>
        <w:t xml:space="preserve"/>
        <w:tab/>
        <w:br/>
        <w:tab/>
        <w:t xml:space="preserve">Като обосноваващи допускане на касационното обжалване, в изложението по чл. 284, ал. 3, т. 1 ГПК са поставени въпросите: „1. Въз основа на какви критерии съдът може да кредитира едни свидетелски показания и да не кредитира други; Трябва ли съдът в решението да обсъди всяко доказателство – писмени и устни поотделно и в тяхната съвкупност; Трябва ли правните изводи на съда да кореспондират със събраните доказателства по делото и да бъдат обосновани, логични, последователни и непротиворечиви; 2. Следва ли съдът при наличие на събрани взаимно противоречащи си доказателства и с оглед изясняване на фактическата страна на спора, да уважи доказателственото искане на страна в процеса за отстраняване на противоречия в събраните доказателства, респективно по свой почин да изясни фактическата страна на спора чрез съответните правни способи, които намери за добре в конкретния случай; 3. Следва ли съдът да счете изготвена по делото САТЕ, за чието изготвяне са ползвани свидетелски показания от друго производство, за пълна, точна, непротиворечива и компетентно изготвена, както и да се позове изцяло на същата САТЕ при формулиране на мотивите на поставеното решение“.</w:t>
        <w:tab/>
        <w:br/>
        <w:tab/>
        <w:t xml:space="preserve"/>
        <w:tab/>
        <w:br/>
        <w:tab/>
        <w:t xml:space="preserve">По отношение на така поставените въпроси се твърди противоречие с практиката на ВКС – решение № 56 от 21.07.2022 г. по т. д. № 400/2021 г. на II т. о., решение № 65 от 12.03.2018 г. по гр. д. № 2589/2017 г. на IV г. о. и решение № 21 от 03.08.2022 г. по гр. д. № 3994/2021 г. на I г. о.</w:t>
        <w:tab/>
        <w:br/>
        <w:tab/>
        <w:t xml:space="preserve"/>
        <w:tab/>
        <w:br/>
        <w:tab/>
        <w:t xml:space="preserve">Ответницата по касация – Е. Р. П. от [населено място] – не заявява становище.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За да отмени първоинстанционното решение и да уважи предявения от Е. Р. П. срещу Застрахователно дружество „Евроинс” АД иск по чл. 432 ал. 1 КЗ, въззивният съд не е споделил извода на първата инстанция, че не е доказано противоправно поведение от страна на застрахования при ответника водач. Предвид релевираното във въззивната жалба оплакване, че заключението на автотехническата експертиза, на което е основана преценката на първостепенния съд за механизма на процесното произшествие, не е съобразено с показанията на един от разпитаните по делото свидетели – св. В. А. (изготвено е преди разпита му), решаващият състав е допуснал изслушването на повторна автотехническа експертиза. Съобразно заключението на същата, в която са взети предвид показанията и на този свидетел, причина за настъпилото произшествие е поведението на застрахования при ответния застраховател водач на лек автомобил „Мерцедес“ (свидетеля Я. С.), който е нарушил правилата за движение по пътищата – чл. 31, ал. 7, изр. 1 ППЗДвП и чл. 47 ЗДвП, като не е спрял на светофара, светещ с червена светлина, и навлязъл в кръстовището без да пропусне автомобила на ищцата, който е бил навлязъл в кръстовището при зелен сигнал на светофара и е преминал през него, когато за автомобилите, които се движели с предимство (т. е. и за автомобила на свидетеля), вече е светнал червен сигнал на светофара. С оглед на това, въззивният съд е приел, че е налице основание за ангажиране отговорността на ответното застрахователно дружество, застраховало гражданската отговорност на виновния за произшествието водач.</w:t>
        <w:tab/>
        <w:br/>
        <w:tab/>
        <w:t xml:space="preserve"/>
        <w:tab/>
        <w:br/>
        <w:tab/>
        <w:t xml:space="preserve">За претърпените от ищцата болки и страдания решаващият състав е счел за справедливо обезщетение в размер на 15 000 лв. и е отхвърлил иска за разликата до пълния претендиран размер 100 000 лв. Като обстоятелства, релевантни за преценката относно обема на неимуществените вреди е взел предвид: броя, вида и тежестта на причинените на ищцата телесни увреждания – контузия в челната област на главата, мозъчно сътресение със загуба на съзнание без отпадна неврологична симптоматика; продължителността на лечебния и възстановителния период – 3 дни болничен престой за консервативно симптоматично лечение; констатирания един месец след травмата дискоординационен синдром и брадипсихия, който е проява на посттравматичен церебрастен синдром и според вещото лице проявите му може да траят от няколко месеца до няколко години; интензитета на търпените от ищцата болки и страдания – най-интензивни през първите дни от увреждането, постепенно отслабващи в резултат на терапията; възрастта на ищцата към настъпване на инцидента - 36 години; липсата на допълнителни негативни психични изживявания /освен болките от нараняванията/ и пълното възстановяване на ищцата; обществено-икономическите условия в страната към настъпване на застрахователното събитие.</w:t>
        <w:tab/>
        <w:br/>
        <w:tab/>
        <w:t xml:space="preserve"/>
        <w:tab/>
        <w:br/>
        <w:tab/>
        <w:t xml:space="preserve">На основание чл. 497, ал. 1 вр. чл. 496, ал. 1 КЗ, върху обезщетението за неимуществени вреди е присъдена и законна лихва за забава от датата, на която претенцията е заявена пред застрахователя – 15.02.2018 г., до окончателното му изплащане.</w:t>
        <w:tab/>
        <w:br/>
        <w:tab/>
        <w:t xml:space="preserve"/>
        <w:tab/>
        <w:br/>
        <w:tab/>
        <w:t xml:space="preserve">Като неоснователно е счетено направеното от ответника възражение за съпричиняване.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Поставените от касатора въпроси не могат да бъдат преценени като обусловили изхода на конкретното дело, в какъвто смисъл са разясненията в т. 1 на Тълкувателно решение № 1 от 19.02.2010 г. на ОСГТК на ВКС. Всичките въпроси са свързани с обосноваността на съдебния акт и по-конкретно с преценката на събраните по делото доказателства – заключенията на автотехническата експертиза и на показанията на разпитаните по делото свидетели. По своята същност обаче същите представляват оплаквания за процесуални нарушения, които са основание за самото касационно обжалване, а не за допускането му.</w:t>
        <w:tab/>
        <w:br/>
        <w:tab/>
        <w:t xml:space="preserve"/>
        <w:tab/>
        <w:br/>
        <w:tab/>
        <w:t xml:space="preserve">Отделно от това, поддържаното основание по чл. 280, ал. 1, т. 1 ГПК е и недоказано. Посочената от касатора практика на ВКС е неотносима към поставените въпроси. И трите решения, постановени по реда на чл. 290 ГПК, касаят общо задълженията на въззивната инстанция да обсъди всички доказателства по делото, доводите и възраженията на страните, както и всички правнорелевантни факти, от които произтича спорното право, като изведе свои самостоятелни фактически констатации и правни изводи. Въпросите обаче са основани на твърдението, че събраните доказателства са „взаимно противоречащи си“ и че съдът неправилно е кредитирал показанията на единия от свидетелите и е възприел повторното заключение на автотехническата експертиза, а не е изяснил по свой почин фактическата страна на спора.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875 от 26.06.2023 г. по гр. д. № 3359/2022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