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№5487/26.04.2018 по адм. д. №10716/2017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чрез адв.М. против решение № 1069/15.06.2017г., постановено по адм. д.№ 540/2017г. по описа на Административен съд-Бургас, с което е отхвърлена жалбата на дружеството против Заповед за налагане на принудителна административна мярка № 3252/12.12.2016 г., издадена от зам. директора на ТД на НАП – Бургас. </w:t>
        <w:tab/>
        <w:br/>
        <w:tab/>
        <w:t xml:space="preserve">В касационната жалба се сочи, че съдебното решение е неправилно като постановено при нарушение на материалния закон и е необосновано - касационни основания по чл. 209, т. 3 АПК. Процесната заповед за налагане на ПАМ не е съобразена с целта на закона, с тежестта на извършеното нарушение и е незаконосъобразна. Иска се отмяна на решението и на оспорения акт. </w:t>
        <w:tab/>
        <w:br/>
        <w:tab/>
        <w:t xml:space="preserve">Ответникът - зам. директора на ТД на НАП гр. Б.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С обжалваното решение на Административния съд-Бургас, е отхвърлена жалбата на [фирма] против Заповед за налагане на принудителна административна мярка № 3252/12.12.2016г., издадена от зам. директора на ТД на НАП - Бургас, с която на основание чл. 186, ал. 1, т. 1 от Закон за данъка върху добавената стойност (ЗДДС), във вр. с чл. 186, ал. 3 от ЗДДС, във вр. с чл. 187 от ЗДДС, във вр. с чл. 7, ал. 1, т. 2 от ЗНАП (ЗАКОН ЗА НАЦИОНАЛНАТА АГЕНЦИЯ ЗА ПРИХОДИТЕ) (ЗНАП), за нарушаване на разпоредбите на чл. 185, ал. 1-5 от ЗДДС, във вр. с чл. 188 от ЗДДС на дружеството е наложена ПАМ запечатване на обект - ресторант, находящ се в [населено място], [улица] за срок от един месец. </w:t>
        <w:tab/>
        <w:br/>
        <w:tab/>
        <w:t xml:space="preserve">За да постанови този резултат, административният съд е приел, че при извършена продажба на 25.10.2016г. /който факт не се оспорва и се подкрепя от показанията на разпитания свидетел/ е издаден фискален бон е за сума 0.00 лв., въпреки че извършената продажба е за 8, 48 лв. Установено е, че оборотът от тази прдажба, която е единствената за деня до момента на проверката, не е отчетен от фискалното устройство. При преброяване на наличните пари в касата е установено, че има в повече 8, 50 лв., колко е извършената продажба. Прието е от съда, че твърденията на жалбоподателя за повреда във фискалното устройство не го освобождават от задължението му по чл. 25, ал. 1 от Наредба № Н - 18/13.12.2006 г. на МФ - неиздаване на фискална касова бележка или бележка от кочан. Жалбоподателя е представилн протокол за посещение на клиент от [фирма], от който е видно, че е имало разлика при пресмятане на отстъпките, като в изолирани случаи, при големи суми се явява разлика в калкулираните суми, което води до сторниране/ корекции при фискалния принтер. В протокола е констатирана повреда, но случаят не е точно такъв, тъй като не се касае за големи суми. В протокола от извършената проверка от 25.10.2016 г., 8:50 часа се установява, че фискалното устройство работи нормално, според изискванията на нормативната уредба и е извършено единствено профилактика и сверяване на часовникa, т. е. не е констатирана повреда. </w:t>
        <w:tab/>
        <w:br/>
        <w:tab/>
        <w:t xml:space="preserve">В случая административно-наказващият орган е приел, че са нарушени разпоредбите на чл. 118, ал. 1 от ЗДДС във вр. с чл. 25, ал. 1, т. 1 от Наредба № Н-18 от 13.12.2006 г. за регистриране и отчитане на продажби в търговските обекти чрез фискални устройства и по отношение на търговеца, освен наложената с Наказателно постановление № 3252/12.12.2016 г. имуществена санкция в размер на 500 лв., е наложена принудителна административна мярка по чл. 186, ал. 1, т. 1 от ЗДДС - "запечатване на обекта, в което е констатирано нарушението, за срок от един месец". Съдът е приел, че са налице правните и фактическите основания, посочени от органа при издаване на оспорената заповед. Приел е, че административния орган -директора на ТД на НАП гр. Б. е изложил мотиви и по отношение на продължителността на срока на ПАМ.Решението е правилно. </w:t>
        <w:tab/>
        <w:br/>
        <w:tab/>
        <w:t xml:space="preserve">Неспазването на нормативното изискване за издаване на надлежен документ за получено плащане при осъществена продажба - фискален бон, касова бележка от кочан или удостоверителен знак за продажба, визирано в чл. 186, ал. 1, т. 1, б.”а” от ЗДДС и чл. 25, ал. 1, т. 1 от Наредба №Н-18/13.12.2006г. на МФ, е установено по безспорен начин, след осъществена проверка на обект ресторант, находящ се в [населено място], стопанисван от дружеството, резултатите от която са обективирани в ПИП № [номер] от 25.10.2016 г. </w:t>
        <w:tab/>
        <w:br/>
        <w:tab/>
        <w:t xml:space="preserve">Административен съд-Бургас правилно е приел, че в оспорената заповед са изложени фактически и правни основания, обуславящи издаването й. </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ежедневно отчитане на оборотите от продажби, когато това е задължително. Този ред е уреден в Наредба № Н-18 от 13.12.2006 г. за регистриране и отчитане на продажби в търговските обекти чрез фискални устройства. </w:t>
        <w:tab/>
        <w:br/>
        <w:tab/>
        <w:t xml:space="preserve">Съгласно чл. 186, ал. 3 ЗДДС мярката се налага с мотивирана заповед от органа по приходите или от оправомощено от него лице.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w:t>
        <w:tab/>
        <w:br/>
        <w:tab/>
        <w:t xml:space="preserve">В случая с неиздаването на надлежен документ за получено плащане при осъществена продажба - фискален бон, касова бележка от кочан или удостоверителен знак за продажба е изпълнена хипотезата на чл. 186, ал. 1, т. 1 от ЗДДС за налагане на ПАМ "запечатване на обект", като съобразно чл. 186, ал. 3 във вр. с чл. 186, ал. 1, т. 1, б.”а” ЗДДС органът действа в условията на обвързана компетентност. </w:t>
        <w:tab/>
        <w:br/>
        <w:tab/>
        <w:t xml:space="preserve">Административен съд-Бургас правилно е преценил, че административният орган е мотивирал и прилагането на максималния размер на ПАМ за срок от 30 дни. С оглед на обстоятелството, че при установената фактическа обстановка органът действа в условията на обвързана компетентност и е задължен да издаде заповед за ПАМ, то наведените доводи /начина на организиране на отчетността от търговеца, значимост на охраняваното обществено отношение, превенция срещу извършване на ново нарушение/ касаят именно продължителността на срока на ПАМ, който се определя от органа в условията на оперативна самостоятелност. Тези доводи, са относими към тежестта на нарушението, съответно към предотвратяването му и превенцията. </w:t>
        <w:tab/>
        <w:br/>
        <w:tab/>
        <w:t xml:space="preserve">Поради изложеното касационната жалба се явява неоснователна, а обжалваното решение като валидно, допустимо и правилно следва да бъде оставено в сила. </w:t>
        <w:tab/>
        <w:br/>
        <w:tab/>
        <w:t xml:space="preserve">Водим от горното и на основание чл. 221, ал. 2, предл. първо от АПК, Върховният административен съд, осмо отделениеРЕШИ:</w:t>
        <w:tab/>
        <w:br/>
        <w:tab/>
        <w:t xml:space="preserve">ОСТАВЯ В СИЛА решение № 1069/15.06.2017г., постановено по адм. д.№ 540/2017г. по описа на Административен съд-Бургас.Решението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