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№5356/24.04.2018 по адм. д. №7267/2017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95 от ЗКонц (ЗАКОН ЗА КОНЦЕСИИТЕ) (ЗК от 2006г., отм) във връзка с параграф 4, ал. 2 от ЗКонц (ЗАКОН ЗА КОНЦЕСИИТЕ) (2017г.). </w:t>
        <w:tab/>
        <w:br/>
        <w:tab/>
        <w:t xml:space="preserve">Образувано е по постъпила жалба от [фирма], представлявано от В. Х., със съдружници в обединението [фирма] и [фирма], срещу Решение на КЗК № 504 от 16.05.2017 г. по преписка No КЗК–260/286/287/2017 г., постановено по жалба срещу Решение № 81 от 23.02.2017 г. на Столичен общински съвет, с което за концесионер на концесията за управление и поддържане на система за отдаване под наем на велосипеди и рекламни елементи, разположени върху части от улици, булеварди и площади на [населено място], представляващи имоти-публична общинска собственост, открита с Решение No 93/14.01.2016 г. на Столичен общински съвет, е определено Гражданско сдружение [ЮЛ]. </w:t>
        <w:tab/>
        <w:br/>
        <w:tab/>
        <w:t xml:space="preserve">Жалбоподателят чрез процесуалния си представител адв.Д. счита, че решението е неправилно поради нарушение на материалния закон и нищожност на решението, с което е открита процедурата по предоставяне на концесия, довело от своя страна до нищожност и на акта за избор на концесионер. Иска прекратяване на процедурата за предоставяне на концесия, като твърди, че същата би следвало да се проведе отново – законосъобразно, при спазване на императивните изисквания на закона и подзаконовите нормативни актове. Алтернативно, твърди, че решението за избор на концесионер е незаконосъобразно, тъй като е нарушен принципът на равнопоставеност на участниците в процедурата поради грубо погазване на принципа на равнопоставеност на участниците и дискриминационно отношение, лишавайки участника от равна възможност за участие в процедурата и иска да бъдат повторени действията по избор на концесионер, като му се предостави равна възможност за участие. По подробно развити съображения в жалбата, които в по-голямата си част преповтарят жалбата му пред КЗК, моли решението да бъде отменено като нищожно, съответно - незаконосъобразно, с всички произтичащи от това правни последици. Не претендира разноски. Прави възражение за прекомерност. </w:t>
        <w:tab/>
        <w:br/>
        <w:tab/>
        <w:t xml:space="preserve">Ответната страна Комисия за защита на конкуренцията не се представлява и не взема становище. </w:t>
        <w:tab/>
        <w:br/>
        <w:tab/>
        <w:t xml:space="preserve">Ответника - Столичен общински съвет чрез ю. к. М., изразява становище, че жалбата е неоснователна. Претендира заплащане на юрисконсултско възнаграждение. </w:t>
        <w:tab/>
        <w:br/>
        <w:tab/>
        <w:t xml:space="preserve">Ответника - Кмет на Столична община чрез ю. к. М. изразява становище, че жалбата е неоснователна. Претендира заплащане на юрисконсултско възнаграждение.Ответника - О. [], не взема становище. </w:t>
        <w:tab/>
        <w:br/>
        <w:tab/>
        <w:t xml:space="preserve">Ответника - [фирма], [населено място], участник в О. [], не взема становище. </w:t>
        <w:tab/>
        <w:br/>
        <w:tab/>
        <w:t xml:space="preserve">Ответника - [фирма], [населено място], участник в О. [], не взема становище. </w:t>
        <w:tab/>
        <w:br/>
        <w:tab/>
        <w:t xml:space="preserve">Ответника - [фирма], [населено място], участник в О. [], не взема становище. </w:t>
        <w:tab/>
        <w:br/>
        <w:tab/>
        <w:t xml:space="preserve">Ответника - [фирма], [населено място] участник в О. [], не взема становище. </w:t>
        <w:tab/>
        <w:br/>
        <w:tab/>
        <w:t xml:space="preserve">Заинтересованата страна - Гражданско сдружение [ЮЛ], [населено място], със участици [фирма], [населено място] [фирма], [населено място], [фирма], [населено място], и [фирма], [населено място], първите две представлявани от надлежно упълномощен адвокат И. изразява становище, че жалбата е неоснователна. Претендира заплащане на адвокатско възнаграждение. </w:t>
        <w:tab/>
        <w:br/>
        <w:tab/>
        <w:t xml:space="preserve">Настоящият тричленен състав на ВАС, след преценка на събраните по делото доказателства и становищата на страните в съответствие с чл. 218 и чл. 220 от АПК, приема за установено следното: </w:t>
        <w:tab/>
        <w:br/>
        <w:tab/>
        <w:t xml:space="preserve">Жалбата на [фирма], [населено място], представлявано от В. Х., е подадена в законоустановения срок от надлежна страна - заинтересуван участник в проведената процедура по предоставяне на концесия за управление и поддържане на система за отдаване под наем на велосипеди и рекламни елементи, разположени върху части от улици, булеварди и площади на [населено място], представляващи имоти-публична общинска собственост, открита с Решение No 93/14.01.2016 г. на Столичен общински съвет. </w:t>
        <w:tab/>
        <w:br/>
        <w:tab/>
        <w:t xml:space="preserve">С Протокол № 16 от 28.10.2016 г. на Столична община е взето решение да не се извършва оценка на офертата на дружеството-жалбоподател с мотив, че дружеството е представило схеми на велогардероби, които не отговарят на допустимата съгласно изискванията на документацията площ за разполагане, като жалбоподателят твърди, че не е уведомен за това решение, а разбира, че офертата му не се разглежда и не е включен в окончателното класиране с обжалваното решение № 81 от 23.02.2017 г. на Столичен общински съвет. Със същото решение е класирано на първо място Гражданско сдружение [ЮЛ] и е предложено определянето му за концесионер. Поради което жалбата е подадена от участник в процедурата, при наличие на правен интерес, тъй като не е определен за спечелил проведения търг.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намира, че жалбата е подадена от надлежна страна в срока по чл. 93, ал. 2, ЗК отм. и е процесуално допустима. Разгледана по същество, жалбата се явява основателна. </w:t>
        <w:tab/>
        <w:br/>
        <w:tab/>
        <w:t xml:space="preserve">Производството пред КЗК е образувано по жалба на настоящия касационен жалбоподател срещу КЗК № 504 от 16.05.2017 г. по преписка No КЗК–260/286/287/2017 г., постановено по жалба срещу Решение № 81 от 23.02.2017 г. на Столичен общински съвет, с което за концесионер на концесията за управление и поддържане на система за отдаване под наем на велосипеди и рекламни елементи, разположени върху части от улици, булеварди и площади на [населено място], представляващи имоти-публична общинска собственост, открита с Решение No 93/14.01.2016 г. на Столичен общински съвет. С оспореното пред настоящата инстанция решение Комисията за защита на конкуренцията е оставила без уважение жалбата като неоснователна. </w:t>
        <w:tab/>
        <w:br/>
        <w:tab/>
        <w:t xml:space="preserve">Относно твърденията на жалбоподателя, касаещи решението за откриване на процедурата по предоставяне на процесната концесия, Комисията за защита на конкуренцията оставя същите без разглеждане като процесуално недопустими, тъй като 10-дневният срок по чл. 83, ал. 3 от ЗК за обжалване на решението за откриване на процедурата е изтекъл, съответно възможността да се излагат твърдения в тази връзка е преклудирана. Също така е отразено, че [фирма] е подало жалба срещу Решение No 93/14.01.2016 г. на Столичен общински съвет за откриване на процедура за предоставяне на концесия, която Комисията за защита на конкуренцията оставя без разглеждане с Определение No592/19.08.2016 г. по преписка NoКЗК-484/2016 г. на КЗК. Определение No592/19.08.2016 г. по преписка NoКЗК-484/2016 г. на КЗК не е обжалвано и е влязло с сила. </w:t>
        <w:tab/>
        <w:br/>
        <w:tab/>
        <w:t xml:space="preserve">Комисията за защита на конкуренцията приема, че независимо от обстоятелството, че комисията за избор на концесионер не е ограничена във възможността да изследва и проверява заявените от участниците обстоятелства, същата правилно и законосъобразно е приела да не разглежда офертата на [фирма] и да не допусне участника до класиране, тъй като участникът е имал възможност да представи коректни схеми на велогардероби. Приема, че е ирелевантна в случая изразената готовност от страна на [фирма] да направи необходимото, за да се съобрази с параметрите и размерите, заложени в документацията, като е приела, че е изявление под условие, което е несъвместимо с характера на провежданата процедура за предоставяне на концесия. Счита, че не е налице неравопоставеност между участниците в процедурата. </w:t>
        <w:tab/>
        <w:br/>
        <w:tab/>
        <w:t xml:space="preserve">Така постановеното решение е неправилно по следните съображения. </w:t>
        <w:tab/>
        <w:br/>
        <w:tab/>
        <w:t xml:space="preserve">Видно от наличната по преписката документация, жалбоподателят е поставял множество въпроси и конкретни искания за уточнения и разяснения, по-специално в частта относно размерите на велогардеробите и велостоянките, доколко същите отговарят на изискванията за безопасност, както и относно одобряването на схемите за разполагането им. На много от въпросите и исканията концедентът не е дал конкретни отговори. </w:t>
        <w:tab/>
        <w:br/>
        <w:tab/>
        <w:t xml:space="preserve">В отговор на писмо № СОА16-ТД26-1194/ 14.10.2016 г., с което комисията е поискала от [фирма] да представи „точни размери на елементите“, участникът е заявил, че ако същото бъде избрано за концесионер и в случай, че Столична община не промени становището си относно размерите на велогардеробите, заложени в документацията по откритата процедура за предоставяне на концесия, Дружеството има готовност да направи необходимото, за да се съобрази с параметрите и размерите, заложени в документацията, т. е. да разположи велогардеробите заедно с всички елементи, от които се състоят на указаната от вас площ от 9.60 м на 2.00 линейни метра, без апарата за самотаксуване. </w:t>
        <w:tab/>
        <w:br/>
        <w:tab/>
        <w:t xml:space="preserve">Видно от данните по преписката на жалбоподателя е изпратено писмо с посоченото искане. Видно от протоколите (вкл. протоколи 16, 17 и 18) на останалите участници са давани неколкократно възможности за уточняване на различни обстоятелства, неясноти и за представяне на допълнителни документи. В цитираното по-горе писмо, жалбоподателят е заявил, че представя данни за велогардеробите и елементите такива, каквито според него осигуряват “най-оптимална възможност за безопасно и сигурно ползване на системата”. Искал е уточнения и разяснения от комисията как е определена площта за разполагане на елементите и дали те са съобразени с изискванията за безопасност, на които искания няма данни да е получил отговор. От писмото може да се направи извода, че участникът е предложил най-оптималните размери и е заявило готовност да представи предложение с разпоположение на елементите на площта, заложена в тръжната документация, ако концедентът не промени решението си относно размерите на площта с оглед съображенията, изложени в писмото и предходна кореспонденция с жалбоподателя, т. е. налице е било очакване да се потвърди, че предвижданата площ отговаря на изискванията за безопасност и че трябва да се предложат схеми за разполагане на елементите от системата само при предвидените размери. Няма последващо писмо с уточнение или потвърждение от страна на комисията по чл. 46 от ЗК (2006г.) в този смисъл. </w:t>
        <w:tab/>
        <w:br/>
        <w:tab/>
        <w:t xml:space="preserve">От страна на жалбоподателя са изложени конкретни съображения за противоречие на зададените параметри на велогардеробите с техническите, технологични и нормативни изисквания и стандарти. Изрично е посочено несъответствие на тези параметри както с нормативната уредба, така и с реалната възможност за разполагането им. </w:t>
        <w:tab/>
        <w:br/>
        <w:tab/>
        <w:t xml:space="preserve">В атакуваното решение на КЗК правилно е прието, че по отношение на Решение №93/14.01.2016г. на Столичен общенски съвет за откриване на процедура за предоставяне на концесия 10-дневния срок за обжалване е изтекъл и наведените възражения в тази насока следва да бъдат оставени без разглеждане. </w:t>
        <w:tab/>
        <w:br/>
        <w:tab/>
        <w:t xml:space="preserve">Решаващият орган не е коментирал изложеното от страна на жалбоподателя [фирма] относно „актуализирането на схемата” за поставяне на велогардеробите с решение на ОЕСУТ, обективирано в Протокол №ЕС-Д-37 от 19.05.2016г., т. 5. Неправилно е твърдението на жалбпоподателя, че изменението на площта, на която следва да се поставят велогардеробите води до бъдеща нищожност на договора за концесия или заобикаляне на закона с последващи изменения на същия. В решението на КЗК отсъства коментар на конкретните доводи на жалбоподателя [фирма] във връзка с необходимостта от съгласуване на определените схеми с държавни и контролни институции и дружества - доставчици, не е изследвана реалната възможност за изпълнение на предоставената концесия с оглед посочената задължителна площ и изискуемото оборудване на всяка велостоянка. Не е коментирано и направеното с писмо изх.№СОА16-ТД26-7629/17.06.2016г. на СО изменение на документацията за процедурата и самия предмет на концесията и дали това представлява допълнение и изменение на Решение №93 от 14.01.2016г. на СОС. </w:t>
        <w:tab/>
        <w:br/>
        <w:tab/>
        <w:t xml:space="preserve">Видно от доказателствата по делото, комисията по чл. 46 от ЗК отм. не е отговорила на всички отправени от жалбподателя запитвания относно предлаганите от СО размери на велогардеробите и велостоянките и доколко същите отговарят на изискванията за безопастностно и сигурно ползване на системата. Вместо това, с решение по Протокол №16 от 28.10.2016г. на комисията по чл. 46 от ЗК отм. към СОС е взето решение да не се извършва оценка на офертата на [фирма], защото дружеството е представило схеми на велогардероби, които не отговаряли на допустимата съгласно документацията площ за разполагане. </w:t>
        <w:tab/>
        <w:br/>
        <w:tab/>
        <w:t xml:space="preserve">Като съобрази наличните данни по преписката, включително съдържанието на цитираното писмо и протоколите от заседанията на комисията, съдът счита, че е основателно оплакването на жалбоподателя за проявено дискриминационно отношение спрямо него и нарушение на принципа на равнопоставеност между участниците. От протоколите е видно, че и след решението за неразглеждане на офератата на жалбоподателя, комисията е изисквала от останалите участници допълнителни разяснения, уточнения и представяне на документи, които е следвало да представят при подаването на офертите си, т. е. даването на възможност на жалбоподателя да представи схеми, съобразени само със заложената площ не би забавило работата на комисията. </w:t>
        <w:tab/>
        <w:br/>
        <w:tab/>
        <w:t xml:space="preserve">От данните по преписката се установява също, че основателно е и оплакването на жалбоподателя, че не е бил уведомен за решението на комисията да не разглежда офертата му и мотивите за това. </w:t>
        <w:tab/>
        <w:br/>
        <w:tab/>
        <w:t xml:space="preserve">Изложеното представлява нарушение на основните принципи за предоставяне на концесия, залегнали в чл. 23 от ЗК отм. , а именно публичност и прозрачност на процедурата, както и равнопоставеност на всички участници и недопускане на дискриминация. Комисията по чл. 46 от ЗК отм. е допуснала нарушение на задълженията си по чл. 48 от ЗК отм. , като не е дала достатъчно разяснение и не е предоставила допълнителна информация, изискана от жалбоподателя. Същата е допуснала съществено процесуално нарушение, като в противоречие с разпоредбата на чл. 48, ал. 3 от ЗК отм. не е уведомила заинтересованите участници, респективно жалбоподателя за решението да не извърши оценка на офертата му. Това обстоятелство, както и фактът, че [фирма] е уведомено за отстраняването си от участие в процедурата едва с атакуваното Решение №81/23.02.2017г. на СОС за определяне на концесионер, съставляват на практика лишаване както от възможността за защита срещу решението за отстраняването му, така и от възможността за участие в процедурата. </w:t>
        <w:tab/>
        <w:br/>
        <w:tab/>
        <w:t xml:space="preserve">С оглед изложеното, подадената жалба от [фирма], следва да бъде уважена, респективно атакуваното решение и протокол №16 от 28.10.2016г. на комисията по чл. 46 от ЗК отм. към СОС отменени поради нарушение на принципа на равнопоставеност и проявено дискриминационно отношение. </w:t>
        <w:tab/>
        <w:br/>
        <w:tab/>
        <w:t xml:space="preserve">С оглед изхода от процеса и обстоятелството, че жалбоподателят [фирма] не претендира разноски, то такива в процеса не се дължат. </w:t>
        <w:tab/>
        <w:br/>
        <w:tab/>
        <w:t xml:space="preserve">Воден от горното и на основание чл. 95 от ЗК отм. във връзка с параграф 4, ал. 2 от ЗК (2017г.), във връзка с чл. 222, ал. 2, от Административнопроцесуалния кодекс,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на КЗК № 504 от 16.05.2017 г. по преписка No КЗК–260/286/287/2017 г., постановено по жалба срещу Решение № 81 от 23.02.2017 г. на Столичен общински съвет, с което за концесионер на концесията за управление и поддържане на система за отдаване под наем на велосипеди и рекламни елементи, разположени върху части от улици, булеварди и площади на [населено място], представляващи имоти-публична общинска собственост, открита с Решение No 93/14.01.2016 г. на Столичен общински съвет като незаконосъобразно. </w:t>
        <w:tab/>
        <w:br/>
        <w:tab/>
        <w:t xml:space="preserve">ОТМЕНЯ Решение № 81 от 23.02.2017 г. на Столичен общински съвет, с което за концесионер на концесията за управление и поддържане на система за отдаване под наем на велосипеди и рекламни елементи, разположени върху части от улици, булеварди и площади на [населено място], представляващи имоти-публична общинска собственост, открита с Решение No 93/14.01.2016 г. на Столичен общински съвет, включително решението по Протокол №16 от 28.10.2016г. на комисията по чл. 46 от ЗК отм. към СОС, като незаконосъобразно. </w:t>
        <w:tab/>
        <w:br/>
        <w:tab/>
        <w:t xml:space="preserve">ВРЪЩА преписката на Комисията по чл. 46 от ЗК отм. , назначена със Заповед №СОА16-РД92-28/28.01.2016г. на Кмета на Столична община за продължаване на процедурата, съобразно указанията, дадени с настоящето решение. </w:t>
        <w:tab/>
        <w:br/>
        <w:tab/>
        <w:t xml:space="preserve">РЕШЕНИЕТО подлежи на обжалване пред петчленен състав на Върховния административен съд в 14 дневен ксрок от съобщението до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