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№29/19.01.2022 по гр. д. №2082/2021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w:t>
        <w:tab/>
        <w:br/>
        <w:tab/>
        <w:t xml:space="preserve"/>
        <w:tab/>
        <w:br/>
        <w:tab/>
        <w:t xml:space="preserve">София, 19.01.2022 г.</w:t>
        <w:tab/>
        <w:br/>
        <w:tab/>
        <w:t xml:space="preserve"/>
        <w:tab/>
        <w:br/>
        <w:tab/>
        <w:t xml:space="preserve">В И М Е Т О НА Н А Р О Д А</w:t>
        <w:tab/>
        <w:br/>
        <w:tab/>
        <w:t xml:space="preserve"/>
        <w:tab/>
        <w:br/>
        <w:tab/>
        <w:t xml:space="preserve">Върховният касационен съд на Република България, Трето гражданско отделение, в закрито заседание на двадесет и шести октомври,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ИЛИЯНА ПАПАЗОВА МАЙЯ РУСЕВА</w:t>
        <w:tab/>
        <w:br/>
        <w:tab/>
        <w:t xml:space="preserve"/>
        <w:tab/>
        <w:br/>
        <w:tab/>
        <w:t xml:space="preserve">изслуша докладваното от съдията Марио Първанов гр. дело № 2082/2021 г.</w:t>
        <w:tab/>
        <w:br/>
        <w:tab/>
        <w:t xml:space="preserve"/>
        <w:tab/>
        <w:br/>
        <w:tab/>
        <w:t xml:space="preserve"> Производството е по чл. 288 ГПК. </w:t>
        <w:tab/>
        <w:br/>
        <w:tab/>
        <w:t xml:space="preserve"/>
        <w:tab/>
        <w:br/>
        <w:tab/>
        <w:t xml:space="preserve"> Образувано е по касационни жалби на „М ДИ СИ“ ЕООД, със седалище и адрес на управление в [населено място] баня, представлявано от С. М. С. – управител, подадени от пълномощника адвокат А. С., срещу решение №260012 от 24.09.2020 г. и решение №260025 от 19.02.2021 г. по в. гр. дело №343/2020 г. на Пловдивския апелативен съд. С решение №260012 от 24.09.2020 г. е потвърдено решение № 574 от 25.10.2019 г. по гр. дело. № 32/2019г. на Старозагорския окръжен съд в частта, с която е отхвърлен искът с правна квалификация чл. 55, ал. 1, предл. 1 ЗЗД, предявен от „М Ди Си“ ЕООД, [населено място] баня, за сумата от 379 245.00 лева, като платена на нищожно правно основание, ведно с обезщетение за забавено плащане върху сумата от завеждане на исковата молба /07.03.2016 г./ до окончателно изплащане; отменено е решение № 574 от 25.10.2019 г. по гр. дело. № 32/2019г. на Старозагорския окръжен съд в частта, с която община Павел баня е осъдена да заплати на „М Ди Си“ ЕООД сумата 379 245.00 лева, по предявения евентуален иск с правна квалификация чл. 59 ЗЗД, като сума, с която община Павел баня се е обогатила за сметка на дружество, ведно с обезщетение за забавено плащане върху сумата от завеждане на исковата молба /07.03.2016 г./ до окончателно изплащане, както и в частта за разноските и вместо това е отхвърлен искът с правна квалификация чл. 59 ЗЗД на „М Ди Си“ ЕООД за осъждане на Община Павел баня да заплати сумата 379 245.00 лева, като сума, с която общината се е обогатила за сметка на дружеството, ведно с обезщетение за забавено плащане върху сумата от завеждане на исковата молба /07.03.2016 г./ до окончателно изплащане и са присъдени деловодни разноски. С решение № 260025 от 19.02.2021 г. е допусната поправка на очевидна грешка на решение №260012 от 24.09.2020 г., като в мотивите по отношение на евентуалния иск с правна квалификация чл. 59 от ЗЗД, точка ІІІ, абзац осми вместо написаното: „до тези правни изводи е достигнал и първоинстанционният съд, поради което обжалваното решение, в тази му част, следва да бъде потвърдено“ да се чете – „Не до тези правни изводи е достигнал първоинстанционният съд, поради което обжалваното решение, в тази му част, следва да бъде отменено, а искът следва да бъде отхвърлен.“. </w:t>
        <w:tab/>
        <w:br/>
        <w:tab/>
        <w:t xml:space="preserve"/>
        <w:tab/>
        <w:br/>
        <w:tab/>
        <w:t xml:space="preserve">Ответникът община Павел баня, чрез адвокат В. Т., оспорва касационните жалби и иска присъждане на направените разноски.</w:t>
        <w:tab/>
        <w:br/>
        <w:tab/>
        <w:t xml:space="preserve"/>
        <w:tab/>
        <w:br/>
        <w:tab/>
        <w:t xml:space="preserve">Въззивният съд е приел по съществото на иска с правна квалификация чл. 55, ал. 1, изр. 1 ЗЗД, че в исковата молба се твърди, че ответникът не е собственик на следните недвижими имоти: поземлен имот с идентификатор 55021.501.1513, по КККР на [населено място] баня с площ от 12 272 кв. м., с трайно предназначение на територията: урбанизирана, начин на трайно ползване - за друг обществен обект, комплекс, ведно с построените в поземления имот сгради, а именно; друг вид обществена сграда с идентификатор ... с площ от ... кв. м., брой етажи ..; друг вид обществена сграда с идентификатор ... с площ от ... кв. м., брой етажи ...; друг вид обществена сграда с идентификатор ... с площ от .. кв. м., брой етажи 1, който имот по документ за собственост представлява терен с площ от 12 754 кв. м., представляващ ...“ в кв. .. по плана на [населено място] баня при съседи: от изток - улица, от запад - улица: от север: УПИ ...и УПИ ...– ..., от юг: север: УПИ ...– ... и от юг: УПИ ... – ... и ... - ..., ведно с построения в имота плувен басейн с площ от 1 225 кв. м. и кабини със застроена площ от 100 кв. м., както и всички сгради и подобрения в него; поземлен имот с идентификатор ..., по КККР на [населено място] баня, с площ от 2 767 кв. м., с трайно предназначение на територията: урбанизирана, начин на трайно ползване - за друг обществен обект, комплекс, който по документ за собственост (АОС № .../...) представлява терен с площ от 2 909 кв. м., представляващ УПИ ...- „...“, в кв. .. по плана на [населено място] баня, при съседи: от изток: УПИ ... - „...“, от запад: ...- „...“, от север: УПИ ... - П. и от юг: алея, ведно с построеното в имота баскетболно игрище, както и всички сгради и подобрения в него; поземлен имот с идентификатор ...по КККР на [населено място] баня, с площ от 823 кв. м., с трайно предназначение на територията: урбанизирана, начин на трайно ползване - за друг обществен обект, комплекс, който имот по документ за собственост, представлява терен с площ от 882 кв. м., представляващ УПИ ... „П.“, в кв. .. по плана на [населено място] баня, при съседи: от изток: УПИ ... - „...“, от запад: улица, от север: УПИ ... - П.У.К. и от юг: алея, както и всички сгради и подобрения в него; поземлен имот с идентификатор ..., по КККР на [населено място] баня, с площ от 3 349 кв. м., с трайно предназначение на територията: урбанизирана, начин на трайно ползване - за друг обществен обект, комплекс, който имот по документ за собственост, представлява незастроен терен с площ от 3 321 кв. м., представляващ УПИ ... - „Б.“, в кв. ... по плана на [населено място] баня, при съседи: от изток: улица, от запад: УПИ ... - Б., от север: УПИ ...- Б. и от юг: УПИ ...- П. и всички сгради и подобрения в него; поземлен имот с идентификатор ..., по КККР на [населено място] баня, с площ от ... кв. м. с трайно предназначение на територията: урбанизирана, начин на трайно ползване - за друг обществен обект, комплекс, който имот е образуван чрез разделянето на поземлен имот със стар идентификатор: ... по КККР на [населено място] баня, с площ от .. кв. м., с трайно предназначение на територията; урбанизирана, начин на трайно ползване - за друг обществен обект, комплекс, който имот по документ за собственост (АОС № .../... г.), представлява незастроен терен с площ от ... кв. м., представляващ УПИ ...„Х.“, в кв. .. по плана на [населено място] баня, при съседи: от изток - улица, от запад: УПИ ... – с. от север: УПИ ... - Б. и от юг: алея и всички сгради и подобрения в него. </w:t>
        <w:tab/>
        <w:br/>
        <w:tab/>
        <w:t xml:space="preserve"/>
        <w:tab/>
        <w:br/>
        <w:tab/>
        <w:t xml:space="preserve">Това твърдение е неоснователно, защото с влязло в сила решение № 375 от 02.12.2016 г., постановено по гр. дело № 114/2016 г. на Окръжен съд - Стара Загора е признато за установено по отношение на „М ДИ СИ“ ЕООД, че община Павел баня е собственик на описаните имоти. </w:t>
        <w:tab/>
        <w:br/>
        <w:tab/>
        <w:t xml:space="preserve"/>
        <w:tab/>
        <w:br/>
        <w:tab/>
        <w:t xml:space="preserve">Обстоятелството, че продавачът не е собственик на един недвижим имот не води до нищожност на сделката, но не може да настъпи целеният вещноправен ефект от нея. По тази причина не е нищожно основанието за плащането на процесната сума.</w:t>
        <w:tab/>
        <w:br/>
        <w:tab/>
        <w:t xml:space="preserve"/>
        <w:tab/>
        <w:br/>
        <w:tab/>
        <w:t xml:space="preserve">След като главният иск е отхвърлен, въззивният съд се е произнесъл по евентуално предявения иск с правна квалификация чл. 59 ЗЗД, като е прието следното: Ищецът твърди, че е заплатил на ответника сумата от 379 245.00 лева. Това обстоятелство се доказва от заключението на счетоводната експертиза. Сумата е платена на три превода, за което е издадена фактура № 5237/01.08.2011 г. Неоснователно е твърдението, че ответникът се е обогатил за сметка на ищеца без основание. Ищецът е заплатил процесната сума в изпълнение на свое задължение, поето с договор между него и Т. Г. П., в качеството на едноличен търговец с фирма „Паун – Павел баня – Т. П.“, видно от договора, оформен с нотариален акт № ..., том ..., рег. № 1175, дело № 183/2012 г. на нотариус Н. Б., рег. № 167. Няма твърдения или доказателства този договор да е преустановил своето действие. В случая отношенията между Т. Г. П., в качеството на едноличен търговец с фирма „Паун – Павел баня – Т. П.“ и община Павел баня, са ирелевантни. Съдът е достигнал до заключението, че „М ДИ СИ“ ЕООД не е изпълнило чуждо задължение по смисъла на чл. 74 ЗЗД, а е изпълнило едно свое действително и все още съществуващо задължение, на основание валиден договор. Ето защо не е налице хипотезата на чл. 59 ЗЗД – ответникът не се е обогатил без основание. При това положение и този иск е неоснователен.</w:t>
        <w:tab/>
        <w:br/>
        <w:tab/>
        <w:t xml:space="preserve"/>
        <w:tab/>
        <w:br/>
        <w:tab/>
        <w:t xml:space="preserve"> В изложението по чл. 284, ал. 3, т. 1 ГПК към касационна жалба вх. № 262850 от 27.11.2020 г. се твърди, че въззивното решение е очевидно неправилно и частично недопустимо. Поставен е и следният въпрос в хипотезата на чл. 280, ал. 1, т. 1 ГПК: Длъжен ли е въззивният съд да обсъди и даде отговор на всички възражения, доводи и оплаквания, направени във въззивната жалба, като изложи по тях собствени мотиви и изводи, отразяващи решаващата му роля като инстанция по същество. Твърди се противоречие с практиката на ВКС, обективирана в: ТР № 1 от 09.12.2013 г. по тълк. дело № 1/2013 г. на ОСГТК, решение № 169 от 15.10.2020 г. по гр. дело № 4423/2019 г. на ІV г. о., решение № 240 от 20.01.2020 г. по гр. дело № 1023/2019 г. на ІV г. о., решение № 17 от 08.02.2016 г. по гр. дело № 4121/2015 г. на ІV г. о., решението по гр. дело № 756/2009 г. на ІІІ г. о., решението по гр. дело № 1313/2009 г. на ІV г. о., решението по гр. дело № 90/2011 г. на ІІІ г. о., решенията по гр. дело № 3973/2008 г. на ІV г. о., по гр. дело № 748/2011 г. на ІІ г. о., по гр. дело № 891/2010 г. на І г. о., по гр. дело № 1318/2020 г. на ІV г. о. и решението по гр. дело № 761/2010 г. на ІV г. о. </w:t>
        <w:tab/>
        <w:br/>
        <w:tab/>
        <w:t xml:space="preserve"/>
        <w:tab/>
        <w:br/>
        <w:tab/>
        <w:t xml:space="preserve">В изложението по чл. 284, ал. 3, т. 1 ГПК към касационна жалба вх. № 263082 от 02.04.2021 г. са изложени доводи, че решение №260025 от 19.02.2021 г. по в. гр. дело №343/2020 г. на Пловдивския апелативен съд е очевидно неправилно.</w:t>
        <w:tab/>
        <w:br/>
        <w:tab/>
        <w:t xml:space="preserve"/>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решение №260012 от 24.09.2020 г. и решение №260025 от 19.02.2021 г. по в. гр. дело №343/2020 г. на Пловдивския апелативен съд. </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ab/>
        <w:br/>
        <w:tab/>
        <w:t xml:space="preserve">Повдигнатият в хипотезата на чл. 280, ал. 1, т. 1 ГПК въпрос е от значение за изхода на делото, но не е налице твърдяното противоречие с практиката на Върховния касационен съд, в съответствие с която се е произнесъл въззивният съд. Налице е множество непротиворечива практика на Върховния касационен съд, постановена по реда на чл. 290 ГПК, в която еднозначно се приема, че за да формира вътрешното си убеждение, съдът трябва да обсъди в мотивите на решението доказателствата за всички правно релевантни факти и да посочи кои факти намира за установени и кои намира за недоказани. Съобразно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/решение № 554 от 08.02.2012 г. по гр. д. № 1163/2010 г. на ІV г. о., решение № 127 от 05.04.2011 г. по гр. д. № 1321/2009 г. на ІV г. о., решение № 175 от 11.07.2012г. по гр. д. № 1855/2010 г. на ІV г. о., решение № 217 от 09.06.2011 г. по гр. д.№ 761/2010 г. на ІV г. о. и др./. Обжалваните въззивни решения са постановени в съответствие с тази постоянна и непротиворечива практика на ВКС. </w:t>
        <w:tab/>
        <w:br/>
        <w:tab/>
        <w:t xml:space="preserve"/>
        <w:tab/>
        <w:br/>
        <w:tab/>
        <w:t xml:space="preserve">Обжалваните решения не са недопустими. Решенията не са очевидно неправилни съобразно самостоятелното селективно основание на чл. 280, ал. 2, предл. 3 ГПК. От съдържанието на постановените по в. гр. дело №343/2020 г. на Пловдивския апелативен съд решение №260012 от 24.09.2020 г. и решение №260025 от 19.02.2021 г.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Обжалваните въззивни решения не са очевидно неправилни, защото не са постановени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Съобразно изхода на спора, на ответника община Павел баня трябва да се присъдят 6830 лв. разноски за адвокатско възнаграждение. </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 :</w:t>
        <w:tab/>
        <w:br/>
        <w:tab/>
        <w:t xml:space="preserve"/>
        <w:tab/>
        <w:br/>
        <w:tab/>
        <w:t xml:space="preserve">НЕ ДОПУСКА касационно обжалване на решение №260012 от 24.09.2020 г. и решение №260025 от 19.02.2021 г. по в. гр. дело №343/2020 год. на Пловдивския апелативен съд.</w:t>
        <w:tab/>
        <w:br/>
        <w:tab/>
        <w:t xml:space="preserve"/>
        <w:tab/>
        <w:br/>
        <w:tab/>
        <w:t xml:space="preserve"> ОСЪЖДА „М ДИ СИ“ ЕООД, [населено място] баня, да заплати на община Павел баня 6830 лв. деловодни разноски.</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