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№6019/17.01.2022 по нак. д. №804/2021 на ВКС, НК, III н.о., докладвано от съдия Блага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60196</w:t>
        <w:tab/>
        <w:br/>
        <w:tab/>
        <w:t xml:space="preserve"/>
        <w:tab/>
        <w:br/>
        <w:tab/>
        <w:t xml:space="preserve"> гр. София, 17 януари 2022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Р. Б, ІII НО, в публично заседание на осемнадесети ноември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БЛАГА ИВАНОВА </w:t>
        <w:tab/>
        <w:br/>
        <w:tab/>
        <w:t xml:space="preserve"/>
        <w:tab/>
        <w:br/>
        <w:tab/>
        <w:t xml:space="preserve"> ЧЛЕНОВЕ: МИЛЕНА ПАНЕВА</w:t>
        <w:tab/>
        <w:br/>
        <w:tab/>
        <w:t xml:space="preserve"/>
        <w:tab/>
        <w:br/>
        <w:tab/>
        <w:t xml:space="preserve"> КРАСИМИРА МЕДАРОВА </w:t>
        <w:tab/>
        <w:br/>
        <w:tab/>
        <w:t xml:space="preserve"/>
        <w:tab/>
        <w:br/>
        <w:tab/>
        <w:t xml:space="preserve">при секретаря Н. П </w:t>
        <w:tab/>
        <w:br/>
        <w:tab/>
        <w:t xml:space="preserve"/>
        <w:tab/>
        <w:br/>
        <w:tab/>
        <w:t xml:space="preserve">и в присъствието на прокурора П. М</w:t>
        <w:tab/>
        <w:br/>
        <w:tab/>
        <w:t xml:space="preserve"/>
        <w:tab/>
        <w:br/>
        <w:tab/>
        <w:t xml:space="preserve">изслуша докладваното от</w:t>
        <w:tab/>
        <w:br/>
        <w:tab/>
        <w:t xml:space="preserve"/>
        <w:tab/>
        <w:br/>
        <w:tab/>
        <w:t xml:space="preserve">съдия ИВАНОВА касационно дело № 804 по описа за 2021 г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Касационното производство е образувано по жалба на подсъдимия А. Н. В., депозирана чрез защитата, срещу решение на Варненски апелативен съд № 260072 от 30.07.21 г, по ВНОХД № 58/21, с което е изменена присъда на Варненски окръжен съд № 260016 от 24.11.2020 г, по НОХД № 841/19, като присъдата е отменена в гражданската й част и предявеният срещу подсъдимия от Държавата, действаща чрез Министъра на финансите, граждански иск обезщетение за имуществени вреди, в размер на 95 563, 72 лв, заедно със законните последици, е уважен, а присъдата е потвърдена в останалата й част.</w:t>
        <w:tab/>
        <w:br/>
        <w:tab/>
        <w:t xml:space="preserve"/>
        <w:tab/>
        <w:br/>
        <w:tab/>
        <w:t xml:space="preserve"> С първоинстанционната присъда жалбоподателят е признат за виновен в това, че в периода от 9.05.2014 г до 20.01.2015 г, в [населено място], при условията на продължавано престъпление, като осъществявал фактическото изпълнение на задълженията по търговската дейност и управлението на „фирма“, посредством Г. И. А. и И. Р. С., е избегнал установяване и плащане на данъчни задължения в особено големи размери, на стойност 95 563, 72 лв, като потвърдил неистина и затаил истина в подадени декларации, използвал документи с невярно съдържание / фактури / и приспаднал неследващ се на дружеството данъчен кредит, с оглед на което и на основание чл. 255, ал. 3 вр. ал. 1, т. 2, 6 и 7 вр. чл. 26, ал. 1 и чл. 55, ал. 1, т. 1 НК, е осъден на една година и шест месеца „лишаване от свобода“, отложено по реда на чл. 66 НК, за изпитателен срок от три години. </w:t>
        <w:tab/>
        <w:br/>
        <w:tab/>
        <w:t xml:space="preserve"/>
        <w:tab/>
        <w:br/>
        <w:tab/>
        <w:t xml:space="preserve"> Със същата присъда, предявеният срещу подсъдимия от Държавата, действаща чрез Министъра на финансите, граждански иск обезщетение за имуществени вреди, в размер на 95 563, 72 лв, заедно със законните последици, е отхвърлен. </w:t>
        <w:tab/>
        <w:br/>
        <w:tab/>
        <w:t xml:space="preserve"/>
        <w:tab/>
        <w:br/>
        <w:tab/>
        <w:t xml:space="preserve">С жалбата се релевират всички касационни основания. Изтъкват се следните аргументи: Въззивното решение не е дало убедителен отговор на въпроса защо приема, че подсъдимият е съпричастен към инкриминираното престъпление. В обжалваното решение се съдържа противоречие относно ролята на жалбоподателя при осъществяване търговската дейност на дружеството, изводима от това, че съдът е съобразил липсата на предоставена на същия представителна власт, а в същото време е приел, че фактически е изпълнял задълженията по управление на дружеството. Изводите за виновност на подсъдимия са основани на показанията, депозирани от св. И. С., за която е установено по експертен път, че страда от умствена изостаналост. Въззивната жалба на гражданския ищец не е годна да породи правни последици, доколкото същата е изготвена от лице, което не е притежавало представителна власт. Представеното от юрисконсулта А. пълномощно е изготвено от Министъра на финансите К. А., който, към момента на депозиране на жалбата, не е имал такова длъжностно качество. Неправилно е произнасянето по гражданската отговорност, а решението на първата инстанция по този въпрос е следвало да бъде споделено. Не е имало основание да се ползват данните от справката на ТД НАП, Варна относно изпълнителното дело, водено срещу „фирма“. Невярно е интерпретирано ТР № 4/2016 на ОСНК ВКС, откъдето и произнасянето на въззивната инстанция по гражданската отговорност е незаконосъобразно. Материалният закон е приложен неправилно. Наложеното наказание е явно несправедливо. </w:t>
        <w:tab/>
        <w:br/>
        <w:tab/>
        <w:t xml:space="preserve"/>
        <w:tab/>
        <w:br/>
        <w:tab/>
        <w:t xml:space="preserve"> С жалбата се правят алтернативни искания: за оправдаване на подсъдимия, за връщане на делото за ново разглеждане или за намаляване размера на наложеното наказание. </w:t>
        <w:tab/>
        <w:br/>
        <w:tab/>
        <w:t xml:space="preserve"/>
        <w:tab/>
        <w:br/>
        <w:tab/>
        <w:t xml:space="preserve"> В съдебно заседание на ВКС защитата пледира за уважаване на жалбата. </w:t>
        <w:tab/>
        <w:br/>
        <w:tab/>
        <w:t xml:space="preserve"/>
        <w:tab/>
        <w:br/>
        <w:tab/>
        <w:t xml:space="preserve"> Подсъдимият не участва лично в касационното производство. </w:t>
        <w:tab/>
        <w:br/>
        <w:tab/>
        <w:t xml:space="preserve"/>
        <w:tab/>
        <w:br/>
        <w:tab/>
        <w:t xml:space="preserve">Представителят на гражданския ищец участва чрез писмено становище, в което сочи, че жалбата е неоснователна. </w:t>
        <w:tab/>
        <w:br/>
        <w:tab/>
        <w:t xml:space="preserve"/>
        <w:tab/>
        <w:br/>
        <w:tab/>
        <w:t xml:space="preserve"> Представителят на ВКП счита, че жалбата е неоснователна. </w:t>
        <w:tab/>
        <w:br/>
        <w:tab/>
        <w:t xml:space="preserve"/>
        <w:tab/>
        <w:br/>
        <w:tab/>
        <w:t xml:space="preserve"> Върховният касационен съд, след като обсъди доводите на страните и в пределите на своята компетентност, намери следното: </w:t>
        <w:tab/>
        <w:br/>
        <w:tab/>
        <w:t xml:space="preserve"/>
        <w:tab/>
        <w:br/>
        <w:tab/>
        <w:t xml:space="preserve"> Настоящият състав намира за необходимо да очертае рамките на касационната проверка с оглед процесуалното развитие на делото пред първата инстанция и пред въззивната такава, а именно:</w:t>
        <w:tab/>
        <w:br/>
        <w:tab/>
        <w:t xml:space="preserve"/>
        <w:tab/>
        <w:br/>
        <w:tab/>
        <w:t xml:space="preserve"> Производството пред въззивната инстанция се е развило единствено по жалба на гражданския ищец Държавата чрез Министъра на финансите, представлявана от юрисконсулт А., съдържаща оплакване за незаконосъобразност на присъдата относно произнасянето по гражданската отговорност. </w:t>
        <w:tab/>
        <w:br/>
        <w:tab/>
        <w:t xml:space="preserve"/>
        <w:tab/>
        <w:br/>
        <w:tab/>
        <w:t xml:space="preserve"> Подсъдимият В. е останал доволен от присъдата и не е подал жалба срещу нея. </w:t>
        <w:tab/>
        <w:br/>
        <w:tab/>
        <w:t xml:space="preserve"/>
        <w:tab/>
        <w:br/>
        <w:tab/>
        <w:t xml:space="preserve"> След постановяване на въззивния акт подсъдимият чрез своя защитник е депозирал касационна жалба, с която е посочил трите касационни основания, независимо от това, че след произнасянето на въззивния съд, в правното му положение е настъпила промяна единствено относно основанието за ангажиране на гражданската му отговорност.</w:t>
        <w:tab/>
        <w:br/>
        <w:tab/>
        <w:t xml:space="preserve"/>
        <w:tab/>
        <w:br/>
        <w:tab/>
        <w:t xml:space="preserve"> Съгласно уредбата на НПК, касационната жалба е допустима, ако жалбоподателят е участвал и във въззивното производство, в което е встъпил по негова жалба срещу присъдата на първата инстанция. В случая, това процесуално изискване за допустимост на касационната жалба, подадена от подсъдимия срещу наказателната част на присъда, не е изпълнено. Настоящата касационна жалба срещу решението на въззивния съд, насочена срещу наказателната му част, попада в хипотезата на т. нар. „прескачащо“ обжалване, което не е предвидено в процесуалния закон, а именно: такова, при което страната не е обжалвала присъдата по въззивен ред, но се ползва от правото си да подаде касационна жалба, в която включва оплаквания и срещу частта на въззивния акт, идентична с произнасянето на първата инстанция. В този случай /на „прескачащо обжалване“/, без да е настъпила промяна в правното положение на жалбоподателя във въззивното производство, при липса на въззивна жалба от негова страна, същият е депозирал касационна жалба, с която се стреми да постигне благоприятна промяна в правното му положение, произтичащо от произнасянето на първата инстанция, чиято присъда не е оспорил. Настоящият случай е такъв. Подсъдимият В. се е съгласил с присъдата на първата инстанция и не е подал въззивна жалба. Въззивният съд се е произнесъл единствено по жалба на гражданския ищец, като е потвърдил присъдата в наказателната й част, а е отменил присъдата в гражданската й част, като е пререшил въпросите относно гражданската отговорност на подсъдимия. При тази хипотеза, касационната жалба на подсъдимия е допустима единствено в частта, с която се оспорва произнасянето на въззивната инстанция по гражданската отговорност, тъй като промяната в правното положение на жалбоподателя е настъпила само относно реализирането на гражданската му отговорност. В другата част, в която жалбата е насочена срещу произнасянето на въззивния съд по наказателната му отговорност, жалбата е недопустима и като такава няма да бъде разгледана по същество. </w:t>
        <w:tab/>
        <w:br/>
        <w:tab/>
        <w:t xml:space="preserve"/>
        <w:tab/>
        <w:br/>
        <w:tab/>
        <w:t xml:space="preserve"> Настоящият състав на ВКС намери, че въззивният съд е приложил правилно материалния закон, като е уважил предявения граждански иск. Съображенията за това са следните: </w:t>
        <w:tab/>
        <w:br/>
        <w:tab/>
        <w:t xml:space="preserve"/>
        <w:tab/>
        <w:br/>
        <w:tab/>
        <w:t xml:space="preserve"> Неоснователно се оспорва процесуалната валидност на въззивната жалба, подадена от гражданския ищец, изводима от липсата на представителна власт на пълномощника на гражданския ищец юрисконсулт А.. По делото е приложена въззивна жалба срещу присъдата на първата инстанция, депозирана на 7.12.2020 г, от гражданския ищец: Държавата, действаща чрез Министъра на финансите К. М. А., представлявана от пълномощника Е. А., главен юрисконсулт в ТД на НАП, /населено място/. По делото е приложено писмено пълномощно /№/ от /дата/, издадено от К. М. А. като Министър на финансите на Р. Б, с което упълномощава юрисконсулт А. да го представлява по наказателното производство. При тези данни, следва да се приеме, че юрисконсулт А. е имала надлежна представителна власт, тъй като е черпила правата си от валидно упълномощаване, а именно: от представляващия Държавата по закон, какъвто е Министърът на финансите. Не може да бъде споделено възражението, че длъжностното лице, изготвило пълномощното, не е притежавало съответното длъжностно качество, към момента на упълномощаване. Процесуалната годност на пълномощното, представено от юрисконсулт А., произтича от наличието на валидно длъжностно качество на упълномощителя: Министъра на финансите, преценено към момента на изготвяне на пълномощното. </w:t>
        <w:tab/>
        <w:br/>
        <w:tab/>
        <w:t xml:space="preserve"/>
        <w:tab/>
        <w:br/>
        <w:tab/>
        <w:t xml:space="preserve"> При справка относно самоличността на министрите в правителството на Р. Б, управлявало към датата на упълномощаването / дата /, се установява, че Министър на финансите е бил К. М. А., встъпил в длъжност на /дата/ и изпълнявал функциите си до /дата/. Следователно, юрисконсулт А. в качеството си на пълномощник на гражданския ищец черпи правата си от валидно упълномощаване, което я легитимира като надлежен процесуален представител. При тази хипотеза, подадената от гражданския ищец въззивна жалба срещу присъдата е процесуално валидна, а произнасянето на съда по съществото на жалбата не е в нарушение на процесуалния закон. Като е уважил жалбата, Варненският апелативен съд е спазил процесуалния закон, а оплакването, че при произнасянето по гражданския иск е допуснал нарушение по чл. 348, ал. 1, т. 2 НПК, не може да бъде споделено. </w:t>
        <w:tab/>
        <w:br/>
        <w:tab/>
        <w:t xml:space="preserve"/>
        <w:tab/>
        <w:br/>
        <w:tab/>
        <w:t xml:space="preserve"> Въпросът за допустимостта относно предявяване в наказателното производство на граждански иск за имуществени вреди, чието основание е извършено от дееца данъчно престъпление, в случаите, когато относно вземането за същите вреди е образувано изпълнително производство с предмет данъчни задължения, е решен с ТР № 4/2016 г на ОСНК ВКС, по т. д. № 4/15. Възприетото в цитираното тълкувателно решение тълкуване е, че при приключило изпълнително производство и събрано вземане, гражданският иск в наказателния процес е недопустим. При образувано, но неприключило изпълнително производство, гражданският иск е допустим, като съдът е задължен да събере доказателства за размера на плащанията и да отчете това обстоятелство, когато разглежда гражданската претенция по същество. </w:t>
        <w:tab/>
        <w:br/>
        <w:tab/>
        <w:t xml:space="preserve"/>
        <w:tab/>
        <w:br/>
        <w:tab/>
        <w:t xml:space="preserve"> По настоящето дело, първата инстанция незаконосъобразно е отхвърлила гражданския иск, като е посочила, че за същите вреди се води изпълнително производство, макар и по него да не са събрани суми. Правилно въззивният съд е изискал актуална справка за движението по изпълнителното дело и като е съобразил, че по него не са правени погасителни вноски, е отменил присъдата в гражданската й част и е уважил гражданския иск. Решението на въззивната инстанция е изцяло съобразено със задължителните предписания на ТР № 4/2016 на ОСНК ВКС, а оплакването в тази насока не може да бъде споделено.</w:t>
        <w:tab/>
        <w:br/>
        <w:tab/>
        <w:t xml:space="preserve"/>
        <w:tab/>
        <w:br/>
        <w:tab/>
        <w:t xml:space="preserve"> По изложените съображения, ВКС намери, че жалбата на подсъдимия в допустимата й част е неоснователна и следва да бъде оставена без уважение. </w:t>
        <w:tab/>
        <w:br/>
        <w:tab/>
        <w:t xml:space="preserve"/>
        <w:tab/>
        <w:br/>
        <w:tab/>
        <w:t xml:space="preserve"> Водим от горното и на основание чл. 354, ал. 1, т. 1 НПК, ВКС, ІII НО,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 ОСТАВЯ в СИЛА въззивно решение на Варненски апелативен съд № 260072 от 30.07.2021 г, по ВНОХД № 58/21.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