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№8/13.01.2022 по търг. д. №2138/2021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8</w:t>
        <w:tab/>
        <w:br/>
        <w:tab/>
        <w:t xml:space="preserve"/>
        <w:tab/>
        <w:br/>
        <w:tab/>
        <w:t xml:space="preserve"> София, 13.01.2022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тринадесети януари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 </w:t>
        <w:tab/>
        <w:br/>
        <w:tab/>
        <w:t xml:space="preserve"/>
        <w:tab/>
        <w:br/>
        <w:tab/>
        <w:t xml:space="preserve"> ПЕТЯ ХОРОЗОВА 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/>
        <w:tab/>
        <w:br/>
        <w:tab/>
        <w:t xml:space="preserve">т. дело № 2138/2021 година</w:t>
        <w:tab/>
        <w:br/>
        <w:tab/>
        <w:t xml:space="preserve"/>
        <w:tab/>
        <w:br/>
        <w:tab/>
        <w:t xml:space="preserve">Настоящото извънинстанционното производство пред ВКС е образувано по подадена от ЧОЧО БУМ ЕООД, ЕИК[ЕИК], молба за отмяна по чл. 303, ал. 1, т. 1 и т. 2 ГПК на влязлото в сила решение на Софийски градски съд, Гражданско отделение, III-„б“ въззивен състав, постановено по в. гр. д. № 9627/2018 г.</w:t>
        <w:tab/>
        <w:br/>
        <w:tab/>
        <w:t xml:space="preserve"/>
        <w:tab/>
        <w:br/>
        <w:tab/>
        <w:t xml:space="preserve">С разпореждане от 16.11.2021 г. на съдията-докладчик, на дружеството молител са дадени указания във връзка с второто посочено основание за отмяна, а именно: да представи доказателства за това, дали е приключило АНД № 319/2019 г. по описа на РС – Елин Пелин с влязъл в сила съдебен акт, евентуално, да уточни поддържаното в молбата за отмяна твърдение, че неистинността на договор за покупко-продажба на пшеница от 04.07.2016 г. е установена по „надлежния съдебен ред“. </w:t>
        <w:tab/>
        <w:br/>
        <w:tab/>
        <w:t xml:space="preserve"/>
        <w:tab/>
        <w:br/>
        <w:tab/>
        <w:t xml:space="preserve">В постъпила молба от 08.12.2021 г. молителят, чрез процесуалния си пълномощник е уточнил твърденията си във връзка с поддържаното основание по чл. 303, ал. 1, т. 2 ГПК, като в продължения срок не е представено удостоверение от Районен съд – Елин Пелин за това, на какъв етап е посоченото по-горе АНХД. Независимо от липсата на такова удостоверение, настоящият състав счита, че по така соченото и уточнено основание за отмяна, се дължи произнасяне по същество.</w:t>
        <w:tab/>
        <w:br/>
        <w:tab/>
        <w:t xml:space="preserve"/>
        <w:tab/>
        <w:br/>
        <w:tab/>
        <w:t xml:space="preserve">Молбата за отмяна е постъпила в рамките на предвидените в чл. 305, ал. 1, т. 1 и т. 2 ГПК преклузивни срокове, поради което подлежи на разглеждане по същество.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Делото да се докладва на председателя на второ отделение на Върховния касационен съд, Търговска колегия, за насрочване в публично съдебно заседание. </w:t>
        <w:tab/>
        <w:br/>
        <w:tab/>
        <w:t xml:space="preserve"/>
        <w:tab/>
        <w:br/>
        <w:tab/>
        <w:t xml:space="preserve">Заедно с призовката за съдебното заседание, на ответника по молбата да се изпрати и препис от молба с вх. № 69473/08.12.2021 г. </w:t>
        <w:tab/>
        <w:br/>
        <w:tab/>
        <w:t xml:space="preserve"/>
        <w:tab/>
        <w:br/>
        <w:tab/>
        <w:t xml:space="preserve">Определението не подлежи да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