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№5/13.01.2022 по търг. д. №1336/2020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на ВКС-ТК, І т. о. О П Р Е Д Е Л Е Н И Е</w:t>
        <w:tab/>
        <w:br/>
        <w:tab/>
        <w:t xml:space="preserve"/>
        <w:tab/>
        <w:br/>
        <w:tab/>
        <w:t xml:space="preserve"> София, 13.01. 2022 год.</w:t>
        <w:tab/>
        <w:br/>
        <w:tab/>
        <w:t xml:space="preserve"/>
        <w:tab/>
        <w:br/>
        <w:tab/>
        <w:t xml:space="preserve">ВЪРХОВЕН КАСАЦИОНЕН СЪД – Търговска колегия, І т. о. в закрито заседание на дванадесети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съдията Проданова т. д. № 1336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282 ал. 5 ГПК. </w:t>
        <w:tab/>
        <w:br/>
        <w:tab/>
        <w:t xml:space="preserve"/>
        <w:tab/>
        <w:br/>
        <w:tab/>
        <w:t xml:space="preserve">С Определение № 60395 от 24.06.2021 год. настоящият състав не е допуснал по реда на чл. 288 ГПК касационен контрол по жалбата на ЧСИ С. Р. С. срещу Решение № 46 от 10.02.2020 год., поправено с Решение № 106 от 01.06.2020 год., по т. д.№ 722/2019 год. на Варненски апелативен съд, с което въззивният съд е потвърдил обжалваната пред него част на Решение № 103 от 12.07.2019 год., поправено с Решение № 125 от 08.10.2019 год., по т. д. № 345/2018 год. на Добрички окръжен съд. С тази част ЧСИ С. С. е осъден да заплати на „Бенедикт мениджмънт 2“ ЕООД (н) сумата 6748.56 лв., представляваща част от сумата 100185.15 лв. – главница, получена и налична по изп. дело № 103/2015 год., ведно със законната лихва върху сумата 100185.15 лв., дължима от датата на депозиране на исковата молба до окончателното й изплащане, както и сумата от 193.03 лв., представляваща лихви по особената сметка, натрупани върху сумата от публичната продан. </w:t>
        <w:tab/>
        <w:br/>
        <w:tab/>
        <w:t xml:space="preserve"/>
        <w:tab/>
        <w:br/>
        <w:tab/>
        <w:t xml:space="preserve">Изпълнението на въззивното решение е било спряно на основание чл. 282 ал. 2 ГПК при внесено на 09.03.2020 год. от С. обезпечение в размер на 6941.59 лв. Видно от счетоводното удостоверяване, сумата се намира по специалната сметка на ВКС за обезпечения. </w:t>
        <w:tab/>
        <w:br/>
        <w:tab/>
        <w:t xml:space="preserve"/>
        <w:tab/>
        <w:br/>
        <w:tab/>
        <w:t xml:space="preserve">С молба вх.№ 65439 от 28.06.2021 год. С. С. е поискал сумата, внесена като обезпечение да му бъде върната. </w:t>
        <w:tab/>
        <w:br/>
        <w:tab/>
        <w:t xml:space="preserve"/>
        <w:tab/>
        <w:br/>
        <w:tab/>
        <w:t xml:space="preserve">След като изиска сведения относно погасяването на задълженията на С., съдът констатира, че е останала непогасена част от дълга в размер на 842.50 лв., видно от Разпореждане от 23.07.2021 год. по изп. д.№ 3041/20 год. на ДСИ при СИС-Добрич.</w:t>
        <w:tab/>
        <w:br/>
        <w:tab/>
        <w:t xml:space="preserve"/>
        <w:tab/>
        <w:br/>
        <w:tab/>
        <w:t xml:space="preserve">Дадена е възможност на С. да изрази становище относно непогасената част от дълга, което той не е сторил.</w:t>
        <w:tab/>
        <w:br/>
        <w:tab/>
        <w:t xml:space="preserve"/>
        <w:tab/>
        <w:br/>
        <w:tab/>
        <w:t xml:space="preserve">Поради изложеното, съдебният състав счита, че подлежи на връщане на вносителя сума в размер на 6099.01 лв. Разликата от 842.50 лв. може да му бъде върната при удостоверено погасяване на задължението или да бъде преведена по изпълнителното дело, ако бъде поискана.</w:t>
        <w:tab/>
        <w:br/>
        <w:tab/>
        <w:t xml:space="preserve"/>
        <w:tab/>
        <w:br/>
        <w:tab/>
        <w:t xml:space="preserve">Предвид на горното, ВКС - Търговска колегия, състав на I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ОСВОБОЖДАВА внесеното от С. Р. С. обезпечение до размера на 6099.01 лв.</w:t>
        <w:tab/>
        <w:br/>
        <w:tab/>
        <w:t xml:space="preserve"/>
        <w:tab/>
        <w:br/>
        <w:tab/>
        <w:t xml:space="preserve"> ДА СЕ ИЗВЪРШИ БАНКОВ ПРЕВОД на сумата 6099.01 лв. (шест хиляди деветдесет и девет лева и 1 ст.) от особената сметка на ВКС за обезпечения, постъпила на 09.03.2020 год. с вносител ЧСИ С. С., по банкова сметка с IBAN [банкова сметка], „Юробанк България”АД.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